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HAnsi" w:eastAsiaTheme="majorEastAsia" w:hAnsiTheme="majorHAnsi" w:cstheme="majorBidi"/>
          <w:caps/>
          <w:lang w:val="en-IN"/>
        </w:rPr>
        <w:id w:val="79904549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caps w:val="0"/>
          <w:sz w:val="24"/>
          <w:szCs w:val="24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242"/>
          </w:tblGrid>
          <w:tr w:rsidR="00050547">
            <w:trPr>
              <w:trHeight w:val="2880"/>
              <w:jc w:val="center"/>
            </w:trPr>
            <w:tc>
              <w:tcPr>
                <w:tcW w:w="5000" w:type="pct"/>
              </w:tcPr>
              <w:p w:rsidR="00050547" w:rsidRDefault="00050547" w:rsidP="00050547">
                <w:pPr>
                  <w:pStyle w:val="NoSpacing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</w:tc>
          </w:tr>
          <w:tr w:rsidR="00050547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Title"/>
                <w:id w:val="15524250"/>
                <w:placeholder>
                  <w:docPart w:val="3B12C56A14DC46A181023EC7D91D33C4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050547" w:rsidRDefault="00050547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 w:rsidRPr="00050547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Reconstruction Thesis and Outline</w:t>
                    </w:r>
                  </w:p>
                </w:tc>
              </w:sdtContent>
            </w:sdt>
          </w:tr>
          <w:tr w:rsidR="00050547">
            <w:trPr>
              <w:trHeight w:val="720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:rsidR="00050547" w:rsidRDefault="00050547" w:rsidP="00050547">
                <w:pPr>
                  <w:pStyle w:val="NoSpacing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  <w:p w:rsidR="00A65026" w:rsidRDefault="00A65026" w:rsidP="00050547">
                <w:pPr>
                  <w:pStyle w:val="NoSpacing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  <w:p w:rsidR="00A65026" w:rsidRDefault="00A65026" w:rsidP="00050547">
                <w:pPr>
                  <w:pStyle w:val="NoSpacing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  <w:p w:rsidR="00A65026" w:rsidRDefault="00A65026" w:rsidP="00050547">
                <w:pPr>
                  <w:pStyle w:val="NoSpacing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  <w:p w:rsidR="00A65026" w:rsidRDefault="00A65026" w:rsidP="00050547">
                <w:pPr>
                  <w:pStyle w:val="NoSpacing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</w:tc>
          </w:tr>
          <w:tr w:rsidR="0005054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A65026" w:rsidRPr="00A65026" w:rsidRDefault="00DA5849" w:rsidP="00A65026">
                <w:pPr>
                  <w:pStyle w:val="Heading2"/>
                  <w:spacing w:line="480" w:lineRule="auto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</w:rPr>
                </w:pPr>
                <w:r w:rsidRPr="00A65026">
                  <w:rPr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</w:rPr>
                  <w:t>Toni L. Veal</w:t>
                </w:r>
              </w:p>
              <w:p w:rsidR="00DA5849" w:rsidRPr="00A65026" w:rsidRDefault="00DA5849" w:rsidP="00A65026">
                <w:pPr>
                  <w:pStyle w:val="Heading2"/>
                  <w:spacing w:line="480" w:lineRule="auto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</w:rPr>
                </w:pPr>
                <w:r w:rsidRPr="00A65026">
                  <w:rPr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</w:rPr>
                  <w:t>HIS105</w:t>
                </w:r>
              </w:p>
              <w:p w:rsidR="00DA5849" w:rsidRPr="00A65026" w:rsidRDefault="00DA5849" w:rsidP="00A65026">
                <w:pPr>
                  <w:pStyle w:val="Heading2"/>
                  <w:spacing w:line="480" w:lineRule="auto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</w:rPr>
                </w:pPr>
                <w:r w:rsidRPr="00A65026">
                  <w:rPr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</w:rPr>
                  <w:t>Reconstruction Thesis and Outline-Assignment 1.1</w:t>
                </w:r>
              </w:p>
              <w:p w:rsidR="00DA5849" w:rsidRPr="00A65026" w:rsidRDefault="00DA5849" w:rsidP="00A65026">
                <w:pPr>
                  <w:pStyle w:val="Heading2"/>
                  <w:spacing w:line="480" w:lineRule="auto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</w:rPr>
                </w:pPr>
                <w:r w:rsidRPr="00A65026">
                  <w:rPr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</w:rPr>
                  <w:t>Dr. Reeves</w:t>
                </w:r>
              </w:p>
              <w:p w:rsidR="00DA5849" w:rsidRPr="00A65026" w:rsidRDefault="00DA5849" w:rsidP="00A65026">
                <w:pPr>
                  <w:pStyle w:val="Heading2"/>
                  <w:spacing w:line="480" w:lineRule="auto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</w:rPr>
                </w:pPr>
                <w:r w:rsidRPr="00A65026">
                  <w:rPr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</w:rPr>
                  <w:t>April 19, 2016</w:t>
                </w:r>
              </w:p>
              <w:p w:rsidR="00DA5849" w:rsidRPr="00DA5849" w:rsidRDefault="00DA5849">
                <w:pPr>
                  <w:pStyle w:val="NoSpacing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05054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050547" w:rsidRPr="00DA5849" w:rsidRDefault="00050547" w:rsidP="00050547">
                <w:pPr>
                  <w:pStyle w:val="NoSpacing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</w:p>
            </w:tc>
          </w:tr>
          <w:tr w:rsidR="0005054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050547" w:rsidRDefault="00050547">
                <w:pPr>
                  <w:pStyle w:val="NoSpacing"/>
                  <w:jc w:val="center"/>
                  <w:rPr>
                    <w:b/>
                    <w:bCs/>
                  </w:rPr>
                </w:pPr>
              </w:p>
            </w:tc>
          </w:tr>
        </w:tbl>
        <w:p w:rsidR="003159BC" w:rsidRDefault="003159BC" w:rsidP="00ED53C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050547" w:rsidRDefault="00050547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242"/>
          </w:tblGrid>
          <w:tr w:rsidR="00050547">
            <w:tc>
              <w:tcPr>
                <w:tcW w:w="5000" w:type="pct"/>
              </w:tcPr>
              <w:p w:rsidR="00050547" w:rsidRDefault="00050547" w:rsidP="00050547">
                <w:pPr>
                  <w:pStyle w:val="NoSpacing"/>
                </w:pPr>
              </w:p>
            </w:tc>
          </w:tr>
        </w:tbl>
        <w:p w:rsidR="00050547" w:rsidRDefault="00050547"/>
        <w:p w:rsidR="00050547" w:rsidRDefault="00050547">
          <w:pPr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br w:type="page"/>
          </w:r>
        </w:p>
      </w:sdtContent>
    </w:sdt>
    <w:p w:rsidR="00E90F8E" w:rsidRDefault="00E90F8E" w:rsidP="00ED53CD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054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Thesis</w:t>
      </w:r>
    </w:p>
    <w:p w:rsidR="00ED53CD" w:rsidRPr="00DA5849" w:rsidRDefault="007F1070" w:rsidP="001B6586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070">
        <w:rPr>
          <w:rFonts w:ascii="Times New Roman" w:eastAsia="Times New Roman" w:hAnsi="Times New Roman" w:cs="Times New Roman"/>
          <w:sz w:val="24"/>
          <w:szCs w:val="24"/>
        </w:rPr>
        <w:t xml:space="preserve">The United States consequently accepted </w:t>
      </w:r>
      <w:r w:rsidR="00987129" w:rsidRPr="007F1070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7F1070">
        <w:rPr>
          <w:rFonts w:ascii="Times New Roman" w:eastAsia="Times New Roman" w:hAnsi="Times New Roman" w:cs="Times New Roman"/>
          <w:sz w:val="24"/>
          <w:szCs w:val="24"/>
        </w:rPr>
        <w:t xml:space="preserve"> expanding system of repression as well as separation in the South that would get the name Jim Crow as well as persist for almost a century. The freed citizens in the South found their options largely confined towards sharecropping as well as low-paying salary </w:t>
      </w:r>
      <w:r w:rsidR="00987129">
        <w:rPr>
          <w:rFonts w:ascii="Times New Roman" w:eastAsia="Times New Roman" w:hAnsi="Times New Roman" w:cs="Times New Roman"/>
          <w:sz w:val="24"/>
          <w:szCs w:val="24"/>
        </w:rPr>
        <w:t>labo</w:t>
      </w:r>
      <w:r w:rsidR="00987129" w:rsidRPr="007F107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F1070">
        <w:rPr>
          <w:rFonts w:ascii="Times New Roman" w:eastAsia="Times New Roman" w:hAnsi="Times New Roman" w:cs="Times New Roman"/>
          <w:sz w:val="24"/>
          <w:szCs w:val="24"/>
        </w:rPr>
        <w:t>, particularly as domestic servants.</w:t>
      </w:r>
    </w:p>
    <w:p w:rsidR="00A17870" w:rsidRPr="00A17870" w:rsidRDefault="00A17870" w:rsidP="00DA584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870">
        <w:rPr>
          <w:rFonts w:ascii="Times New Roman" w:hAnsi="Times New Roman" w:cs="Times New Roman"/>
          <w:b/>
          <w:sz w:val="24"/>
          <w:szCs w:val="24"/>
        </w:rPr>
        <w:t>Questions</w:t>
      </w:r>
      <w:r w:rsidR="00ED53CD">
        <w:rPr>
          <w:rFonts w:ascii="Times New Roman" w:hAnsi="Times New Roman" w:cs="Times New Roman"/>
          <w:b/>
          <w:sz w:val="24"/>
          <w:szCs w:val="24"/>
        </w:rPr>
        <w:t>/Outline</w:t>
      </w:r>
    </w:p>
    <w:p w:rsidR="005B2177" w:rsidRPr="001B6586" w:rsidRDefault="00F65816" w:rsidP="001B6586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5849">
        <w:rPr>
          <w:rFonts w:ascii="Times New Roman" w:hAnsi="Times New Roman" w:cs="Times New Roman"/>
          <w:b/>
          <w:sz w:val="24"/>
          <w:szCs w:val="24"/>
        </w:rPr>
        <w:t>I.</w:t>
      </w:r>
      <w:r w:rsidR="005B2177" w:rsidRPr="001B6586">
        <w:rPr>
          <w:rFonts w:ascii="Times New Roman" w:hAnsi="Times New Roman" w:cs="Times New Roman"/>
          <w:sz w:val="24"/>
          <w:szCs w:val="24"/>
        </w:rPr>
        <w:t xml:space="preserve"> </w:t>
      </w:r>
      <w:r w:rsidR="00657FDE" w:rsidRPr="001B6586">
        <w:rPr>
          <w:rFonts w:ascii="Times New Roman" w:eastAsia="Times New Roman" w:hAnsi="Times New Roman" w:cs="Times New Roman"/>
          <w:sz w:val="24"/>
          <w:szCs w:val="24"/>
        </w:rPr>
        <w:t xml:space="preserve">Four </w:t>
      </w:r>
      <w:r w:rsidR="005B2177" w:rsidRPr="001B6586">
        <w:rPr>
          <w:rFonts w:ascii="Times New Roman" w:eastAsia="Times New Roman" w:hAnsi="Times New Roman" w:cs="Times New Roman"/>
          <w:sz w:val="24"/>
          <w:szCs w:val="24"/>
        </w:rPr>
        <w:t xml:space="preserve">ways in which white southerners made the exercise of freedom difficult for </w:t>
      </w:r>
      <w:r w:rsidR="00657FDE" w:rsidRPr="001B6586">
        <w:rPr>
          <w:rFonts w:ascii="Times New Roman" w:eastAsia="Times New Roman" w:hAnsi="Times New Roman" w:cs="Times New Roman"/>
          <w:sz w:val="24"/>
          <w:szCs w:val="24"/>
        </w:rPr>
        <w:t>former slaves</w:t>
      </w:r>
      <w:r w:rsidR="002B02C8" w:rsidRPr="001B6586">
        <w:rPr>
          <w:rFonts w:ascii="Times New Roman" w:eastAsia="Times New Roman" w:hAnsi="Times New Roman" w:cs="Times New Roman"/>
          <w:sz w:val="24"/>
          <w:szCs w:val="24"/>
        </w:rPr>
        <w:t xml:space="preserve"> following the end of the Civil War</w:t>
      </w:r>
    </w:p>
    <w:p w:rsidR="005B2177" w:rsidRPr="001B6586" w:rsidRDefault="00657FDE" w:rsidP="001B658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B6586">
        <w:rPr>
          <w:rFonts w:ascii="Times New Roman" w:hAnsi="Times New Roman" w:cs="Times New Roman"/>
          <w:sz w:val="24"/>
          <w:szCs w:val="24"/>
        </w:rPr>
        <w:t>They</w:t>
      </w:r>
      <w:r w:rsidR="005B2177" w:rsidRPr="001B6586">
        <w:rPr>
          <w:rFonts w:ascii="Times New Roman" w:hAnsi="Times New Roman" w:cs="Times New Roman"/>
          <w:sz w:val="24"/>
          <w:szCs w:val="24"/>
        </w:rPr>
        <w:t xml:space="preserve"> assist the </w:t>
      </w:r>
      <w:r w:rsidRPr="001B6586">
        <w:rPr>
          <w:rFonts w:ascii="Times New Roman" w:hAnsi="Times New Roman" w:cs="Times New Roman"/>
          <w:sz w:val="24"/>
          <w:szCs w:val="24"/>
        </w:rPr>
        <w:t>change</w:t>
      </w:r>
      <w:r w:rsidR="005B2177" w:rsidRPr="001B6586">
        <w:rPr>
          <w:rFonts w:ascii="Times New Roman" w:hAnsi="Times New Roman" w:cs="Times New Roman"/>
          <w:sz w:val="24"/>
          <w:szCs w:val="24"/>
        </w:rPr>
        <w:t xml:space="preserve"> from slavery to </w:t>
      </w:r>
      <w:r w:rsidRPr="001B6586">
        <w:rPr>
          <w:rFonts w:ascii="Times New Roman" w:hAnsi="Times New Roman" w:cs="Times New Roman"/>
          <w:sz w:val="24"/>
          <w:szCs w:val="24"/>
        </w:rPr>
        <w:t>liberty</w:t>
      </w:r>
      <w:r w:rsidR="005B2177" w:rsidRPr="001B6586">
        <w:rPr>
          <w:rFonts w:ascii="Times New Roman" w:hAnsi="Times New Roman" w:cs="Times New Roman"/>
          <w:sz w:val="24"/>
          <w:szCs w:val="24"/>
        </w:rPr>
        <w:t>.</w:t>
      </w:r>
    </w:p>
    <w:p w:rsidR="005B2177" w:rsidRPr="001B6586" w:rsidRDefault="00657FDE" w:rsidP="001B658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B6586">
        <w:rPr>
          <w:rFonts w:ascii="Times New Roman" w:hAnsi="Times New Roman" w:cs="Times New Roman"/>
          <w:sz w:val="24"/>
          <w:szCs w:val="24"/>
        </w:rPr>
        <w:t>First</w:t>
      </w:r>
      <w:r w:rsidR="005B2177" w:rsidRPr="001B6586">
        <w:rPr>
          <w:rFonts w:ascii="Times New Roman" w:hAnsi="Times New Roman" w:cs="Times New Roman"/>
          <w:sz w:val="24"/>
          <w:szCs w:val="24"/>
        </w:rPr>
        <w:t xml:space="preserve"> time </w:t>
      </w:r>
      <w:r w:rsidRPr="001B6586">
        <w:rPr>
          <w:rFonts w:ascii="Times New Roman" w:hAnsi="Times New Roman" w:cs="Times New Roman"/>
          <w:sz w:val="24"/>
          <w:szCs w:val="24"/>
        </w:rPr>
        <w:t>liberty</w:t>
      </w:r>
      <w:r w:rsidR="005B2177" w:rsidRPr="001B6586">
        <w:rPr>
          <w:rFonts w:ascii="Times New Roman" w:hAnsi="Times New Roman" w:cs="Times New Roman"/>
          <w:sz w:val="24"/>
          <w:szCs w:val="24"/>
        </w:rPr>
        <w:t xml:space="preserve"> was possible for </w:t>
      </w:r>
      <w:r>
        <w:rPr>
          <w:rFonts w:ascii="Times New Roman" w:hAnsi="Times New Roman" w:cs="Times New Roman"/>
          <w:sz w:val="24"/>
          <w:szCs w:val="24"/>
        </w:rPr>
        <w:t xml:space="preserve">mainly </w:t>
      </w:r>
      <w:r w:rsidR="005B2177" w:rsidRPr="001B6586">
        <w:rPr>
          <w:rFonts w:ascii="Times New Roman" w:hAnsi="Times New Roman" w:cs="Times New Roman"/>
          <w:sz w:val="24"/>
          <w:szCs w:val="24"/>
        </w:rPr>
        <w:t xml:space="preserve">the </w:t>
      </w:r>
      <w:r w:rsidR="00987129" w:rsidRPr="001B6586">
        <w:rPr>
          <w:rFonts w:ascii="Times New Roman" w:hAnsi="Times New Roman" w:cs="Times New Roman"/>
          <w:sz w:val="24"/>
          <w:szCs w:val="24"/>
        </w:rPr>
        <w:t>slaves</w:t>
      </w:r>
      <w:r w:rsidR="005B2177" w:rsidRPr="001B6586">
        <w:rPr>
          <w:rFonts w:ascii="Times New Roman" w:hAnsi="Times New Roman" w:cs="Times New Roman"/>
          <w:sz w:val="24"/>
          <w:szCs w:val="24"/>
        </w:rPr>
        <w:t xml:space="preserve"> in the Deep South. </w:t>
      </w:r>
      <w:r w:rsidRPr="001B6586">
        <w:rPr>
          <w:rFonts w:ascii="Times New Roman" w:hAnsi="Times New Roman" w:cs="Times New Roman"/>
          <w:sz w:val="24"/>
          <w:szCs w:val="24"/>
        </w:rPr>
        <w:t>Moreover finally</w:t>
      </w:r>
      <w:r w:rsidR="005B2177" w:rsidRPr="001B6586">
        <w:rPr>
          <w:rFonts w:ascii="Times New Roman" w:hAnsi="Times New Roman" w:cs="Times New Roman"/>
          <w:sz w:val="24"/>
          <w:szCs w:val="24"/>
        </w:rPr>
        <w:t xml:space="preserve"> the runaway slaves </w:t>
      </w:r>
      <w:r w:rsidRPr="001B6586">
        <w:rPr>
          <w:rFonts w:ascii="Times New Roman" w:hAnsi="Times New Roman" w:cs="Times New Roman"/>
          <w:sz w:val="24"/>
          <w:szCs w:val="24"/>
        </w:rPr>
        <w:t>as well as</w:t>
      </w:r>
      <w:r w:rsidR="005B2177" w:rsidRPr="001B6586">
        <w:rPr>
          <w:rFonts w:ascii="Times New Roman" w:hAnsi="Times New Roman" w:cs="Times New Roman"/>
          <w:sz w:val="24"/>
          <w:szCs w:val="24"/>
        </w:rPr>
        <w:t xml:space="preserve"> the free northern blacks </w:t>
      </w:r>
      <w:r w:rsidRPr="001B6586">
        <w:rPr>
          <w:rFonts w:ascii="Times New Roman" w:hAnsi="Times New Roman" w:cs="Times New Roman"/>
          <w:sz w:val="24"/>
          <w:szCs w:val="24"/>
        </w:rPr>
        <w:t>link</w:t>
      </w:r>
      <w:r w:rsidR="005B2177" w:rsidRPr="001B6586">
        <w:rPr>
          <w:rFonts w:ascii="Times New Roman" w:hAnsi="Times New Roman" w:cs="Times New Roman"/>
          <w:sz w:val="24"/>
          <w:szCs w:val="24"/>
        </w:rPr>
        <w:t xml:space="preserve">ed the struggle </w:t>
      </w:r>
      <w:r w:rsidRPr="001B6586">
        <w:rPr>
          <w:rFonts w:ascii="Times New Roman" w:hAnsi="Times New Roman" w:cs="Times New Roman"/>
          <w:sz w:val="24"/>
          <w:szCs w:val="24"/>
        </w:rPr>
        <w:t>beside</w:t>
      </w:r>
      <w:r w:rsidR="005B2177" w:rsidRPr="001B6586">
        <w:rPr>
          <w:rFonts w:ascii="Times New Roman" w:hAnsi="Times New Roman" w:cs="Times New Roman"/>
          <w:sz w:val="24"/>
          <w:szCs w:val="24"/>
        </w:rPr>
        <w:t xml:space="preserve"> slavery. </w:t>
      </w:r>
    </w:p>
    <w:p w:rsidR="005B2177" w:rsidRPr="001B6586" w:rsidRDefault="00657FDE" w:rsidP="001B658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B6586">
        <w:rPr>
          <w:rFonts w:ascii="Times New Roman" w:hAnsi="Times New Roman" w:cs="Times New Roman"/>
          <w:sz w:val="24"/>
          <w:szCs w:val="24"/>
        </w:rPr>
        <w:t>They</w:t>
      </w:r>
      <w:r w:rsidR="005B2177" w:rsidRPr="001B6586">
        <w:rPr>
          <w:rFonts w:ascii="Times New Roman" w:hAnsi="Times New Roman" w:cs="Times New Roman"/>
          <w:sz w:val="24"/>
          <w:szCs w:val="24"/>
        </w:rPr>
        <w:t xml:space="preserve"> </w:t>
      </w:r>
      <w:r w:rsidRPr="001B6586">
        <w:rPr>
          <w:rFonts w:ascii="Times New Roman" w:hAnsi="Times New Roman" w:cs="Times New Roman"/>
          <w:sz w:val="24"/>
          <w:szCs w:val="24"/>
        </w:rPr>
        <w:t>employ</w:t>
      </w:r>
      <w:r w:rsidR="005B2177" w:rsidRPr="001B6586">
        <w:rPr>
          <w:rFonts w:ascii="Times New Roman" w:hAnsi="Times New Roman" w:cs="Times New Roman"/>
          <w:sz w:val="24"/>
          <w:szCs w:val="24"/>
        </w:rPr>
        <w:t xml:space="preserve"> Black Codes.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2177" w:rsidRPr="001B6586">
        <w:rPr>
          <w:rFonts w:ascii="Times New Roman" w:hAnsi="Times New Roman" w:cs="Times New Roman"/>
          <w:sz w:val="24"/>
          <w:szCs w:val="24"/>
        </w:rPr>
        <w:t xml:space="preserve">The Codes </w:t>
      </w:r>
      <w:r w:rsidRPr="001B6586">
        <w:rPr>
          <w:rFonts w:ascii="Times New Roman" w:hAnsi="Times New Roman" w:cs="Times New Roman"/>
          <w:sz w:val="24"/>
          <w:szCs w:val="24"/>
        </w:rPr>
        <w:t>clearly</w:t>
      </w:r>
      <w:r w:rsidR="005B2177" w:rsidRPr="001B6586">
        <w:rPr>
          <w:rFonts w:ascii="Times New Roman" w:hAnsi="Times New Roman" w:cs="Times New Roman"/>
          <w:sz w:val="24"/>
          <w:szCs w:val="24"/>
        </w:rPr>
        <w:t xml:space="preserve"> denied blacks the </w:t>
      </w:r>
      <w:r w:rsidRPr="001B6586">
        <w:rPr>
          <w:rFonts w:ascii="Times New Roman" w:hAnsi="Times New Roman" w:cs="Times New Roman"/>
          <w:sz w:val="24"/>
          <w:szCs w:val="24"/>
        </w:rPr>
        <w:t>privi</w:t>
      </w:r>
      <w:r>
        <w:rPr>
          <w:rFonts w:ascii="Times New Roman" w:hAnsi="Times New Roman" w:cs="Times New Roman"/>
          <w:sz w:val="24"/>
          <w:szCs w:val="24"/>
        </w:rPr>
        <w:t>leges</w:t>
      </w:r>
      <w:r w:rsidR="005B2177" w:rsidRPr="001B6586">
        <w:rPr>
          <w:rFonts w:ascii="Times New Roman" w:hAnsi="Times New Roman" w:cs="Times New Roman"/>
          <w:sz w:val="24"/>
          <w:szCs w:val="24"/>
        </w:rPr>
        <w:t xml:space="preserve"> to vote, </w:t>
      </w:r>
      <w:r w:rsidRPr="001B6586">
        <w:rPr>
          <w:rFonts w:ascii="Times New Roman" w:hAnsi="Times New Roman" w:cs="Times New Roman"/>
          <w:sz w:val="24"/>
          <w:szCs w:val="24"/>
        </w:rPr>
        <w:t>restricted</w:t>
      </w:r>
      <w:r w:rsidR="005B2177" w:rsidRPr="001B6586">
        <w:rPr>
          <w:rFonts w:ascii="Times New Roman" w:hAnsi="Times New Roman" w:cs="Times New Roman"/>
          <w:sz w:val="24"/>
          <w:szCs w:val="24"/>
        </w:rPr>
        <w:t xml:space="preserve"> their freedom of movement, </w:t>
      </w:r>
      <w:r w:rsidRPr="001B6586">
        <w:rPr>
          <w:rFonts w:ascii="Times New Roman" w:hAnsi="Times New Roman" w:cs="Times New Roman"/>
          <w:sz w:val="24"/>
          <w:szCs w:val="24"/>
        </w:rPr>
        <w:t>as well as</w:t>
      </w:r>
      <w:r w:rsidR="005B2177" w:rsidRPr="001B6586">
        <w:rPr>
          <w:rFonts w:ascii="Times New Roman" w:hAnsi="Times New Roman" w:cs="Times New Roman"/>
          <w:sz w:val="24"/>
          <w:szCs w:val="24"/>
        </w:rPr>
        <w:t xml:space="preserve"> criminalized </w:t>
      </w:r>
      <w:r w:rsidR="00987129" w:rsidRPr="001B6586">
        <w:rPr>
          <w:rFonts w:ascii="Times New Roman" w:hAnsi="Times New Roman" w:cs="Times New Roman"/>
          <w:sz w:val="24"/>
          <w:szCs w:val="24"/>
        </w:rPr>
        <w:t>behaviour</w:t>
      </w:r>
      <w:r w:rsidR="005B2177" w:rsidRPr="001B6586">
        <w:rPr>
          <w:rFonts w:ascii="Times New Roman" w:hAnsi="Times New Roman" w:cs="Times New Roman"/>
          <w:sz w:val="24"/>
          <w:szCs w:val="24"/>
        </w:rPr>
        <w:t>.</w:t>
      </w:r>
    </w:p>
    <w:p w:rsidR="005B2177" w:rsidRPr="001B6586" w:rsidRDefault="005B2177" w:rsidP="001B658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B6586">
        <w:rPr>
          <w:rFonts w:ascii="Times New Roman" w:hAnsi="Times New Roman" w:cs="Times New Roman"/>
          <w:sz w:val="24"/>
          <w:szCs w:val="24"/>
        </w:rPr>
        <w:t xml:space="preserve">Americans </w:t>
      </w:r>
      <w:r w:rsidR="00657FDE" w:rsidRPr="001B6586">
        <w:rPr>
          <w:rFonts w:ascii="Times New Roman" w:hAnsi="Times New Roman" w:cs="Times New Roman"/>
          <w:sz w:val="24"/>
          <w:szCs w:val="24"/>
        </w:rPr>
        <w:t>connected</w:t>
      </w:r>
      <w:r w:rsidRPr="001B6586">
        <w:rPr>
          <w:rFonts w:ascii="Times New Roman" w:hAnsi="Times New Roman" w:cs="Times New Roman"/>
          <w:sz w:val="24"/>
          <w:szCs w:val="24"/>
        </w:rPr>
        <w:t xml:space="preserve"> in a strenuous </w:t>
      </w:r>
      <w:r w:rsidR="00657FDE" w:rsidRPr="001B6586">
        <w:rPr>
          <w:rFonts w:ascii="Times New Roman" w:hAnsi="Times New Roman" w:cs="Times New Roman"/>
          <w:sz w:val="24"/>
          <w:szCs w:val="24"/>
        </w:rPr>
        <w:t>argue</w:t>
      </w:r>
      <w:r w:rsidRPr="001B6586">
        <w:rPr>
          <w:rFonts w:ascii="Times New Roman" w:hAnsi="Times New Roman" w:cs="Times New Roman"/>
          <w:sz w:val="24"/>
          <w:szCs w:val="24"/>
        </w:rPr>
        <w:t xml:space="preserve"> about the nature of </w:t>
      </w:r>
      <w:r w:rsidR="00657FDE" w:rsidRPr="001B6586">
        <w:rPr>
          <w:rFonts w:ascii="Times New Roman" w:hAnsi="Times New Roman" w:cs="Times New Roman"/>
          <w:sz w:val="24"/>
          <w:szCs w:val="24"/>
        </w:rPr>
        <w:t>liberty</w:t>
      </w:r>
      <w:r w:rsidRPr="001B6586">
        <w:rPr>
          <w:rFonts w:ascii="Times New Roman" w:hAnsi="Times New Roman" w:cs="Times New Roman"/>
          <w:sz w:val="24"/>
          <w:szCs w:val="24"/>
        </w:rPr>
        <w:t xml:space="preserve"> and equality.</w:t>
      </w:r>
      <w:sdt>
        <w:sdtPr>
          <w:rPr>
            <w:rFonts w:ascii="Times New Roman" w:hAnsi="Times New Roman" w:cs="Times New Roman"/>
            <w:sz w:val="24"/>
            <w:szCs w:val="24"/>
          </w:rPr>
          <w:id w:val="79904439"/>
          <w:citation/>
        </w:sdtPr>
        <w:sdtEndPr/>
        <w:sdtContent>
          <w:r w:rsidR="00A95788" w:rsidRPr="001B658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B02C8" w:rsidRPr="001B6586">
            <w:rPr>
              <w:rFonts w:ascii="Times New Roman" w:hAnsi="Times New Roman" w:cs="Times New Roman"/>
              <w:sz w:val="24"/>
              <w:szCs w:val="24"/>
            </w:rPr>
            <w:instrText xml:space="preserve"> CITATION Fit14 \l 16393 </w:instrText>
          </w:r>
          <w:r w:rsidR="00A95788" w:rsidRPr="001B658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B02C8" w:rsidRPr="001B6586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(Brundage, 2014)</w:t>
          </w:r>
          <w:r w:rsidR="00A95788" w:rsidRPr="001B658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5B2177" w:rsidRPr="001B6586" w:rsidRDefault="00F65816" w:rsidP="001B6586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5849">
        <w:rPr>
          <w:rFonts w:ascii="Times New Roman" w:hAnsi="Times New Roman" w:cs="Times New Roman"/>
          <w:b/>
          <w:sz w:val="24"/>
          <w:szCs w:val="24"/>
        </w:rPr>
        <w:t>II.</w:t>
      </w:r>
      <w:r w:rsidR="002B02C8" w:rsidRPr="001B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7FDE" w:rsidRPr="001B6586">
        <w:rPr>
          <w:rFonts w:ascii="Times New Roman" w:eastAsia="Times New Roman" w:hAnsi="Times New Roman" w:cs="Times New Roman"/>
          <w:sz w:val="24"/>
          <w:szCs w:val="24"/>
        </w:rPr>
        <w:t>Freed citizens</w:t>
      </w:r>
      <w:r w:rsidR="002B02C8" w:rsidRPr="001B6586">
        <w:rPr>
          <w:rFonts w:ascii="Times New Roman" w:eastAsia="Times New Roman" w:hAnsi="Times New Roman" w:cs="Times New Roman"/>
          <w:sz w:val="24"/>
          <w:szCs w:val="24"/>
        </w:rPr>
        <w:t xml:space="preserve"> challenged white southerners’ </w:t>
      </w:r>
      <w:r w:rsidR="00657FDE" w:rsidRPr="001B6586">
        <w:rPr>
          <w:rFonts w:ascii="Times New Roman" w:eastAsia="Times New Roman" w:hAnsi="Times New Roman" w:cs="Times New Roman"/>
          <w:sz w:val="24"/>
          <w:szCs w:val="24"/>
        </w:rPr>
        <w:t>attempt</w:t>
      </w:r>
      <w:r w:rsidR="002B02C8" w:rsidRPr="001B6586">
        <w:rPr>
          <w:rFonts w:ascii="Times New Roman" w:eastAsia="Times New Roman" w:hAnsi="Times New Roman" w:cs="Times New Roman"/>
          <w:sz w:val="24"/>
          <w:szCs w:val="24"/>
        </w:rPr>
        <w:t>s to keep them in a slave status following the end of the Civil War</w:t>
      </w:r>
    </w:p>
    <w:p w:rsidR="00904858" w:rsidRPr="001B6586" w:rsidRDefault="00904858" w:rsidP="001B658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B6586">
        <w:rPr>
          <w:rFonts w:ascii="Times New Roman" w:hAnsi="Times New Roman" w:cs="Times New Roman"/>
          <w:sz w:val="24"/>
          <w:szCs w:val="24"/>
        </w:rPr>
        <w:t xml:space="preserve">Southern farmers </w:t>
      </w:r>
      <w:r w:rsidR="00657FDE" w:rsidRPr="001B6586">
        <w:rPr>
          <w:rFonts w:ascii="Times New Roman" w:hAnsi="Times New Roman" w:cs="Times New Roman"/>
          <w:sz w:val="24"/>
          <w:szCs w:val="24"/>
        </w:rPr>
        <w:t>tried</w:t>
      </w:r>
      <w:r w:rsidRPr="001B6586">
        <w:rPr>
          <w:rFonts w:ascii="Times New Roman" w:hAnsi="Times New Roman" w:cs="Times New Roman"/>
          <w:sz w:val="24"/>
          <w:szCs w:val="24"/>
        </w:rPr>
        <w:t xml:space="preserve"> to band together to </w:t>
      </w:r>
      <w:r w:rsidR="00657FDE" w:rsidRPr="001B6586">
        <w:rPr>
          <w:rFonts w:ascii="Times New Roman" w:hAnsi="Times New Roman" w:cs="Times New Roman"/>
          <w:sz w:val="24"/>
          <w:szCs w:val="24"/>
        </w:rPr>
        <w:t>buy</w:t>
      </w:r>
      <w:r w:rsidRPr="001B6586">
        <w:rPr>
          <w:rFonts w:ascii="Times New Roman" w:hAnsi="Times New Roman" w:cs="Times New Roman"/>
          <w:sz w:val="24"/>
          <w:szCs w:val="24"/>
        </w:rPr>
        <w:t xml:space="preserve"> equipment </w:t>
      </w:r>
      <w:r w:rsidR="00657FDE" w:rsidRPr="001B6586">
        <w:rPr>
          <w:rFonts w:ascii="Times New Roman" w:hAnsi="Times New Roman" w:cs="Times New Roman"/>
          <w:sz w:val="24"/>
          <w:szCs w:val="24"/>
        </w:rPr>
        <w:t>as well as</w:t>
      </w:r>
      <w:r w:rsidRPr="001B6586">
        <w:rPr>
          <w:rFonts w:ascii="Times New Roman" w:hAnsi="Times New Roman" w:cs="Times New Roman"/>
          <w:sz w:val="24"/>
          <w:szCs w:val="24"/>
        </w:rPr>
        <w:t xml:space="preserve"> supplies in bulk to </w:t>
      </w:r>
      <w:r w:rsidR="00657FDE" w:rsidRPr="001B6586">
        <w:rPr>
          <w:rFonts w:ascii="Times New Roman" w:hAnsi="Times New Roman" w:cs="Times New Roman"/>
          <w:sz w:val="24"/>
          <w:szCs w:val="24"/>
        </w:rPr>
        <w:t>get</w:t>
      </w:r>
      <w:r w:rsidRPr="001B6586">
        <w:rPr>
          <w:rFonts w:ascii="Times New Roman" w:hAnsi="Times New Roman" w:cs="Times New Roman"/>
          <w:sz w:val="24"/>
          <w:szCs w:val="24"/>
        </w:rPr>
        <w:t xml:space="preserve"> lower </w:t>
      </w:r>
      <w:r w:rsidR="00657FDE" w:rsidRPr="001B6586">
        <w:rPr>
          <w:rFonts w:ascii="Times New Roman" w:hAnsi="Times New Roman" w:cs="Times New Roman"/>
          <w:sz w:val="24"/>
          <w:szCs w:val="24"/>
        </w:rPr>
        <w:t>cost</w:t>
      </w:r>
      <w:r w:rsidRPr="001B6586">
        <w:rPr>
          <w:rFonts w:ascii="Times New Roman" w:hAnsi="Times New Roman" w:cs="Times New Roman"/>
          <w:sz w:val="24"/>
          <w:szCs w:val="24"/>
        </w:rPr>
        <w:t xml:space="preserve">s, and they also </w:t>
      </w:r>
      <w:r w:rsidR="00657FDE" w:rsidRPr="001B6586">
        <w:rPr>
          <w:rFonts w:ascii="Times New Roman" w:hAnsi="Times New Roman" w:cs="Times New Roman"/>
          <w:sz w:val="24"/>
          <w:szCs w:val="24"/>
        </w:rPr>
        <w:t>tried</w:t>
      </w:r>
      <w:r w:rsidRPr="001B6586">
        <w:rPr>
          <w:rFonts w:ascii="Times New Roman" w:hAnsi="Times New Roman" w:cs="Times New Roman"/>
          <w:sz w:val="24"/>
          <w:szCs w:val="24"/>
        </w:rPr>
        <w:t xml:space="preserve"> to reverse the trend of farm </w:t>
      </w:r>
      <w:r w:rsidR="00657FDE" w:rsidRPr="001B6586">
        <w:rPr>
          <w:rFonts w:ascii="Times New Roman" w:hAnsi="Times New Roman" w:cs="Times New Roman"/>
          <w:sz w:val="24"/>
          <w:szCs w:val="24"/>
        </w:rPr>
        <w:t>cost</w:t>
      </w:r>
      <w:r w:rsidRPr="001B6586">
        <w:rPr>
          <w:rFonts w:ascii="Times New Roman" w:hAnsi="Times New Roman" w:cs="Times New Roman"/>
          <w:sz w:val="24"/>
          <w:szCs w:val="24"/>
        </w:rPr>
        <w:t xml:space="preserve">s that had been </w:t>
      </w:r>
      <w:r w:rsidR="00657FDE" w:rsidRPr="001B6586">
        <w:rPr>
          <w:rFonts w:ascii="Times New Roman" w:hAnsi="Times New Roman" w:cs="Times New Roman"/>
          <w:sz w:val="24"/>
          <w:szCs w:val="24"/>
        </w:rPr>
        <w:t>falling</w:t>
      </w:r>
      <w:r w:rsidRPr="001B6586">
        <w:rPr>
          <w:rFonts w:ascii="Times New Roman" w:hAnsi="Times New Roman" w:cs="Times New Roman"/>
          <w:sz w:val="24"/>
          <w:szCs w:val="24"/>
        </w:rPr>
        <w:t xml:space="preserve"> since the early 1870s. </w:t>
      </w:r>
    </w:p>
    <w:p w:rsidR="00904858" w:rsidRPr="001B6586" w:rsidRDefault="00904858" w:rsidP="001B658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B6586">
        <w:rPr>
          <w:rFonts w:ascii="Times New Roman" w:hAnsi="Times New Roman" w:cs="Times New Roman"/>
          <w:sz w:val="24"/>
          <w:szCs w:val="24"/>
        </w:rPr>
        <w:t xml:space="preserve">The </w:t>
      </w:r>
      <w:r w:rsidR="00657FDE" w:rsidRPr="001B6586">
        <w:rPr>
          <w:rFonts w:ascii="Times New Roman" w:hAnsi="Times New Roman" w:cs="Times New Roman"/>
          <w:sz w:val="24"/>
          <w:szCs w:val="24"/>
        </w:rPr>
        <w:t>grouping</w:t>
      </w:r>
      <w:r w:rsidRPr="001B6586">
        <w:rPr>
          <w:rFonts w:ascii="Times New Roman" w:hAnsi="Times New Roman" w:cs="Times New Roman"/>
          <w:sz w:val="24"/>
          <w:szCs w:val="24"/>
        </w:rPr>
        <w:t xml:space="preserve"> addressed these </w:t>
      </w:r>
      <w:r w:rsidR="00657FDE" w:rsidRPr="001B6586">
        <w:rPr>
          <w:rFonts w:ascii="Times New Roman" w:hAnsi="Times New Roman" w:cs="Times New Roman"/>
          <w:sz w:val="24"/>
          <w:szCs w:val="24"/>
        </w:rPr>
        <w:t>worries</w:t>
      </w:r>
      <w:r w:rsidRPr="001B6586">
        <w:rPr>
          <w:rFonts w:ascii="Times New Roman" w:hAnsi="Times New Roman" w:cs="Times New Roman"/>
          <w:sz w:val="24"/>
          <w:szCs w:val="24"/>
        </w:rPr>
        <w:t xml:space="preserve"> by fashioning </w:t>
      </w:r>
      <w:r w:rsidR="00657FDE" w:rsidRPr="001B6586">
        <w:rPr>
          <w:rFonts w:ascii="Times New Roman" w:hAnsi="Times New Roman" w:cs="Times New Roman"/>
          <w:sz w:val="24"/>
          <w:szCs w:val="24"/>
        </w:rPr>
        <w:t>helpful</w:t>
      </w:r>
      <w:r w:rsidRPr="001B6586">
        <w:rPr>
          <w:rFonts w:ascii="Times New Roman" w:hAnsi="Times New Roman" w:cs="Times New Roman"/>
          <w:sz w:val="24"/>
          <w:szCs w:val="24"/>
        </w:rPr>
        <w:t xml:space="preserve"> and trade agreements, </w:t>
      </w:r>
      <w:r w:rsidR="00657FDE" w:rsidRPr="001B6586">
        <w:rPr>
          <w:rFonts w:ascii="Times New Roman" w:hAnsi="Times New Roman" w:cs="Times New Roman"/>
          <w:sz w:val="24"/>
          <w:szCs w:val="24"/>
        </w:rPr>
        <w:t>attempt</w:t>
      </w:r>
      <w:r w:rsidRPr="001B6586">
        <w:rPr>
          <w:rFonts w:ascii="Times New Roman" w:hAnsi="Times New Roman" w:cs="Times New Roman"/>
          <w:sz w:val="24"/>
          <w:szCs w:val="24"/>
        </w:rPr>
        <w:t xml:space="preserve">s that </w:t>
      </w:r>
      <w:r w:rsidR="00657FDE" w:rsidRPr="001B6586">
        <w:rPr>
          <w:rFonts w:ascii="Times New Roman" w:hAnsi="Times New Roman" w:cs="Times New Roman"/>
          <w:sz w:val="24"/>
          <w:szCs w:val="24"/>
        </w:rPr>
        <w:t>get better</w:t>
      </w:r>
      <w:r w:rsidRPr="001B6586">
        <w:rPr>
          <w:rFonts w:ascii="Times New Roman" w:hAnsi="Times New Roman" w:cs="Times New Roman"/>
          <w:sz w:val="24"/>
          <w:szCs w:val="24"/>
        </w:rPr>
        <w:t xml:space="preserve"> the lot of </w:t>
      </w:r>
      <w:r w:rsidR="00657FDE" w:rsidRPr="001B6586">
        <w:rPr>
          <w:rFonts w:ascii="Times New Roman" w:hAnsi="Times New Roman" w:cs="Times New Roman"/>
          <w:sz w:val="24"/>
          <w:szCs w:val="24"/>
        </w:rPr>
        <w:t>various</w:t>
      </w:r>
      <w:r w:rsidRPr="001B6586">
        <w:rPr>
          <w:rFonts w:ascii="Times New Roman" w:hAnsi="Times New Roman" w:cs="Times New Roman"/>
          <w:sz w:val="24"/>
          <w:szCs w:val="24"/>
        </w:rPr>
        <w:t xml:space="preserve"> farmers.</w:t>
      </w:r>
    </w:p>
    <w:p w:rsidR="002B02C8" w:rsidRPr="001B6586" w:rsidRDefault="00657FDE" w:rsidP="001B658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B6586">
        <w:rPr>
          <w:rFonts w:ascii="Times New Roman" w:hAnsi="Times New Roman" w:cs="Times New Roman"/>
          <w:sz w:val="24"/>
          <w:szCs w:val="24"/>
        </w:rPr>
        <w:lastRenderedPageBreak/>
        <w:t>Several</w:t>
      </w:r>
      <w:r w:rsidR="00904858" w:rsidRPr="001B6586">
        <w:rPr>
          <w:rFonts w:ascii="Times New Roman" w:hAnsi="Times New Roman" w:cs="Times New Roman"/>
          <w:sz w:val="24"/>
          <w:szCs w:val="24"/>
        </w:rPr>
        <w:t xml:space="preserve"> Southern states </w:t>
      </w:r>
      <w:r w:rsidRPr="001B6586">
        <w:rPr>
          <w:rFonts w:ascii="Times New Roman" w:hAnsi="Times New Roman" w:cs="Times New Roman"/>
          <w:sz w:val="24"/>
          <w:szCs w:val="24"/>
        </w:rPr>
        <w:t>directly</w:t>
      </w:r>
      <w:r w:rsidR="00904858" w:rsidRPr="001B6586">
        <w:rPr>
          <w:rFonts w:ascii="Times New Roman" w:hAnsi="Times New Roman" w:cs="Times New Roman"/>
          <w:sz w:val="24"/>
          <w:szCs w:val="24"/>
        </w:rPr>
        <w:t xml:space="preserve"> took measures to </w:t>
      </w:r>
      <w:r w:rsidRPr="001B6586">
        <w:rPr>
          <w:rFonts w:ascii="Times New Roman" w:hAnsi="Times New Roman" w:cs="Times New Roman"/>
          <w:sz w:val="24"/>
          <w:szCs w:val="24"/>
        </w:rPr>
        <w:t>confirm</w:t>
      </w:r>
      <w:r w:rsidR="00904858" w:rsidRPr="001B6586">
        <w:rPr>
          <w:rFonts w:ascii="Times New Roman" w:hAnsi="Times New Roman" w:cs="Times New Roman"/>
          <w:sz w:val="24"/>
          <w:szCs w:val="24"/>
        </w:rPr>
        <w:t xml:space="preserve"> that African Americans were still </w:t>
      </w:r>
      <w:r w:rsidRPr="001B6586">
        <w:rPr>
          <w:rFonts w:ascii="Times New Roman" w:hAnsi="Times New Roman" w:cs="Times New Roman"/>
          <w:sz w:val="24"/>
          <w:szCs w:val="24"/>
        </w:rPr>
        <w:t>focus</w:t>
      </w:r>
      <w:r w:rsidR="00904858" w:rsidRPr="001B6586">
        <w:rPr>
          <w:rFonts w:ascii="Times New Roman" w:hAnsi="Times New Roman" w:cs="Times New Roman"/>
          <w:sz w:val="24"/>
          <w:szCs w:val="24"/>
        </w:rPr>
        <w:t xml:space="preserve">ed to their masters – now </w:t>
      </w:r>
      <w:r w:rsidRPr="001B6586">
        <w:rPr>
          <w:rFonts w:ascii="Times New Roman" w:hAnsi="Times New Roman" w:cs="Times New Roman"/>
          <w:sz w:val="24"/>
          <w:szCs w:val="24"/>
        </w:rPr>
        <w:t>described</w:t>
      </w:r>
      <w:r w:rsidR="00904858" w:rsidRPr="001B6586">
        <w:rPr>
          <w:rFonts w:ascii="Times New Roman" w:hAnsi="Times New Roman" w:cs="Times New Roman"/>
          <w:sz w:val="24"/>
          <w:szCs w:val="24"/>
        </w:rPr>
        <w:t xml:space="preserve"> “</w:t>
      </w:r>
      <w:r w:rsidRPr="001B6586">
        <w:rPr>
          <w:rFonts w:ascii="Times New Roman" w:hAnsi="Times New Roman" w:cs="Times New Roman"/>
          <w:sz w:val="24"/>
          <w:szCs w:val="24"/>
        </w:rPr>
        <w:t>companies</w:t>
      </w:r>
      <w:r w:rsidR="00904858" w:rsidRPr="001B6586">
        <w:rPr>
          <w:rFonts w:ascii="Times New Roman" w:hAnsi="Times New Roman" w:cs="Times New Roman"/>
          <w:sz w:val="24"/>
          <w:szCs w:val="24"/>
        </w:rPr>
        <w:t xml:space="preserve">” – who could still have them </w:t>
      </w:r>
      <w:r w:rsidRPr="001B6586">
        <w:rPr>
          <w:rFonts w:ascii="Times New Roman" w:hAnsi="Times New Roman" w:cs="Times New Roman"/>
          <w:sz w:val="24"/>
          <w:szCs w:val="24"/>
        </w:rPr>
        <w:t>imprisoned</w:t>
      </w:r>
      <w:r w:rsidR="00904858" w:rsidRPr="001B6586">
        <w:rPr>
          <w:rFonts w:ascii="Times New Roman" w:hAnsi="Times New Roman" w:cs="Times New Roman"/>
          <w:sz w:val="24"/>
          <w:szCs w:val="24"/>
        </w:rPr>
        <w:t xml:space="preserve"> for disobedience </w:t>
      </w:r>
      <w:r>
        <w:rPr>
          <w:rFonts w:ascii="Times New Roman" w:hAnsi="Times New Roman" w:cs="Times New Roman"/>
          <w:sz w:val="24"/>
          <w:szCs w:val="24"/>
        </w:rPr>
        <w:t xml:space="preserve">and also, </w:t>
      </w:r>
      <w:r w:rsidR="00904858" w:rsidRPr="001B6586">
        <w:rPr>
          <w:rFonts w:ascii="Times New Roman" w:hAnsi="Times New Roman" w:cs="Times New Roman"/>
          <w:sz w:val="24"/>
          <w:szCs w:val="24"/>
        </w:rPr>
        <w:t xml:space="preserve">arrested if they tried </w:t>
      </w:r>
      <w:r w:rsidRPr="001B6586">
        <w:rPr>
          <w:rFonts w:ascii="Times New Roman" w:hAnsi="Times New Roman" w:cs="Times New Roman"/>
          <w:sz w:val="24"/>
          <w:szCs w:val="24"/>
        </w:rPr>
        <w:t>towards</w:t>
      </w:r>
      <w:r w:rsidR="00904858" w:rsidRPr="001B6586">
        <w:rPr>
          <w:rFonts w:ascii="Times New Roman" w:hAnsi="Times New Roman" w:cs="Times New Roman"/>
          <w:sz w:val="24"/>
          <w:szCs w:val="24"/>
        </w:rPr>
        <w:t xml:space="preserve"> escape. </w:t>
      </w:r>
      <w:r w:rsidR="00160978" w:rsidRPr="001B6586">
        <w:rPr>
          <w:rFonts w:ascii="Times New Roman" w:hAnsi="Times New Roman" w:cs="Times New Roman"/>
          <w:sz w:val="24"/>
          <w:szCs w:val="24"/>
        </w:rPr>
        <w:t>The</w:t>
      </w:r>
      <w:r w:rsidR="002B02C8" w:rsidRPr="001B6586">
        <w:rPr>
          <w:rFonts w:ascii="Times New Roman" w:hAnsi="Times New Roman" w:cs="Times New Roman"/>
          <w:sz w:val="24"/>
          <w:szCs w:val="24"/>
        </w:rPr>
        <w:t xml:space="preserve"> southern </w:t>
      </w:r>
      <w:r w:rsidRPr="001B6586">
        <w:rPr>
          <w:rFonts w:ascii="Times New Roman" w:hAnsi="Times New Roman" w:cs="Times New Roman"/>
          <w:sz w:val="24"/>
          <w:szCs w:val="24"/>
        </w:rPr>
        <w:t>declare</w:t>
      </w:r>
      <w:r w:rsidR="002B02C8" w:rsidRPr="001B6586">
        <w:rPr>
          <w:rFonts w:ascii="Times New Roman" w:hAnsi="Times New Roman" w:cs="Times New Roman"/>
          <w:sz w:val="24"/>
          <w:szCs w:val="24"/>
        </w:rPr>
        <w:t xml:space="preserve">s, and the </w:t>
      </w:r>
      <w:r w:rsidRPr="001B6586">
        <w:rPr>
          <w:rFonts w:ascii="Times New Roman" w:hAnsi="Times New Roman" w:cs="Times New Roman"/>
          <w:sz w:val="24"/>
          <w:szCs w:val="24"/>
        </w:rPr>
        <w:t>classification</w:t>
      </w:r>
      <w:r w:rsidR="002B02C8" w:rsidRPr="001B6586">
        <w:rPr>
          <w:rFonts w:ascii="Times New Roman" w:hAnsi="Times New Roman" w:cs="Times New Roman"/>
          <w:sz w:val="24"/>
          <w:szCs w:val="24"/>
        </w:rPr>
        <w:t xml:space="preserve"> of </w:t>
      </w:r>
      <w:r w:rsidRPr="001B6586">
        <w:rPr>
          <w:rFonts w:ascii="Times New Roman" w:hAnsi="Times New Roman" w:cs="Times New Roman"/>
          <w:sz w:val="24"/>
          <w:szCs w:val="24"/>
        </w:rPr>
        <w:t>nationality</w:t>
      </w:r>
      <w:r w:rsidR="002B02C8" w:rsidRPr="001B6586">
        <w:rPr>
          <w:rFonts w:ascii="Times New Roman" w:hAnsi="Times New Roman" w:cs="Times New Roman"/>
          <w:sz w:val="24"/>
          <w:szCs w:val="24"/>
        </w:rPr>
        <w:t xml:space="preserve"> that </w:t>
      </w:r>
      <w:r w:rsidRPr="001B6586">
        <w:rPr>
          <w:rFonts w:ascii="Times New Roman" w:hAnsi="Times New Roman" w:cs="Times New Roman"/>
          <w:sz w:val="24"/>
          <w:szCs w:val="24"/>
        </w:rPr>
        <w:t>triumph</w:t>
      </w:r>
      <w:r w:rsidR="002B02C8" w:rsidRPr="001B6586">
        <w:rPr>
          <w:rFonts w:ascii="Times New Roman" w:hAnsi="Times New Roman" w:cs="Times New Roman"/>
          <w:sz w:val="24"/>
          <w:szCs w:val="24"/>
        </w:rPr>
        <w:t xml:space="preserve">ed in them before the </w:t>
      </w:r>
      <w:r w:rsidRPr="001B6586">
        <w:rPr>
          <w:rFonts w:ascii="Times New Roman" w:hAnsi="Times New Roman" w:cs="Times New Roman"/>
          <w:sz w:val="24"/>
          <w:szCs w:val="24"/>
        </w:rPr>
        <w:t>civil</w:t>
      </w:r>
      <w:r w:rsidR="002B02C8" w:rsidRPr="001B6586">
        <w:rPr>
          <w:rFonts w:ascii="Times New Roman" w:hAnsi="Times New Roman" w:cs="Times New Roman"/>
          <w:sz w:val="24"/>
          <w:szCs w:val="24"/>
        </w:rPr>
        <w:t xml:space="preserve"> </w:t>
      </w:r>
      <w:r w:rsidRPr="001B6586">
        <w:rPr>
          <w:rFonts w:ascii="Times New Roman" w:hAnsi="Times New Roman" w:cs="Times New Roman"/>
          <w:sz w:val="24"/>
          <w:szCs w:val="24"/>
        </w:rPr>
        <w:t>conflict</w:t>
      </w:r>
      <w:r w:rsidR="002B02C8" w:rsidRPr="001B6586">
        <w:rPr>
          <w:rFonts w:ascii="Times New Roman" w:hAnsi="Times New Roman" w:cs="Times New Roman"/>
          <w:sz w:val="24"/>
          <w:szCs w:val="24"/>
        </w:rPr>
        <w:t>, would be restored.</w:t>
      </w:r>
      <w:sdt>
        <w:sdtPr>
          <w:rPr>
            <w:rFonts w:ascii="Times New Roman" w:hAnsi="Times New Roman" w:cs="Times New Roman"/>
            <w:sz w:val="24"/>
            <w:szCs w:val="24"/>
          </w:rPr>
          <w:id w:val="79904440"/>
          <w:citation/>
        </w:sdtPr>
        <w:sdtEndPr/>
        <w:sdtContent>
          <w:r w:rsidR="00A95788" w:rsidRPr="001B658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B02C8" w:rsidRPr="001B6586">
            <w:rPr>
              <w:rFonts w:ascii="Times New Roman" w:hAnsi="Times New Roman" w:cs="Times New Roman"/>
              <w:sz w:val="24"/>
              <w:szCs w:val="24"/>
            </w:rPr>
            <w:instrText xml:space="preserve"> CITATION Rac14 \l 16393 </w:instrText>
          </w:r>
          <w:r w:rsidR="00A95788" w:rsidRPr="001B658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B02C8" w:rsidRPr="001B6586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(Race and Voting, 2014)</w:t>
          </w:r>
          <w:r w:rsidR="00A95788" w:rsidRPr="001B658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160978" w:rsidRPr="001B6586" w:rsidRDefault="00DA5849" w:rsidP="001B658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A5849">
        <w:rPr>
          <w:rFonts w:ascii="Times New Roman" w:hAnsi="Times New Roman" w:cs="Times New Roman"/>
          <w:b/>
          <w:sz w:val="24"/>
          <w:szCs w:val="24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160978" w:rsidRPr="001B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44E4" w:rsidRPr="001B6586">
        <w:rPr>
          <w:rFonts w:ascii="Times New Roman" w:eastAsia="Times New Roman" w:hAnsi="Times New Roman" w:cs="Times New Roman"/>
          <w:sz w:val="24"/>
          <w:szCs w:val="24"/>
        </w:rPr>
        <w:t xml:space="preserve">Ways </w:t>
      </w:r>
      <w:r w:rsidR="00160978" w:rsidRPr="001B6586">
        <w:rPr>
          <w:rFonts w:ascii="Times New Roman" w:eastAsia="Times New Roman" w:hAnsi="Times New Roman" w:cs="Times New Roman"/>
          <w:sz w:val="24"/>
          <w:szCs w:val="24"/>
        </w:rPr>
        <w:t xml:space="preserve">in which the </w:t>
      </w:r>
      <w:r w:rsidR="000644E4" w:rsidRPr="001B6586">
        <w:rPr>
          <w:rFonts w:ascii="Times New Roman" w:eastAsia="Times New Roman" w:hAnsi="Times New Roman" w:cs="Times New Roman"/>
          <w:sz w:val="24"/>
          <w:szCs w:val="24"/>
        </w:rPr>
        <w:t>finish</w:t>
      </w:r>
      <w:r w:rsidR="00160978" w:rsidRPr="001B6586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="000644E4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160978" w:rsidRPr="001B6586">
        <w:rPr>
          <w:rFonts w:ascii="Times New Roman" w:eastAsia="Times New Roman" w:hAnsi="Times New Roman" w:cs="Times New Roman"/>
          <w:sz w:val="24"/>
          <w:szCs w:val="24"/>
        </w:rPr>
        <w:t>Reconstruction left former slaves</w:t>
      </w:r>
      <w:r w:rsidR="000644E4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160978" w:rsidRPr="001B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44E4" w:rsidRPr="001B6586">
        <w:rPr>
          <w:rFonts w:ascii="Times New Roman" w:eastAsia="Times New Roman" w:hAnsi="Times New Roman" w:cs="Times New Roman"/>
          <w:sz w:val="24"/>
          <w:szCs w:val="24"/>
        </w:rPr>
        <w:t>susceptible</w:t>
      </w:r>
      <w:r w:rsidR="00160978" w:rsidRPr="001B6586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60978" w:rsidRPr="001B6586">
        <w:rPr>
          <w:rFonts w:ascii="Times New Roman" w:eastAsia="Times New Roman" w:hAnsi="Times New Roman" w:cs="Times New Roman"/>
          <w:sz w:val="24"/>
          <w:szCs w:val="24"/>
        </w:rPr>
        <w:t xml:space="preserve">discrimination </w:t>
      </w:r>
      <w:r w:rsidR="000644E4" w:rsidRPr="001B6586">
        <w:rPr>
          <w:rFonts w:ascii="Times New Roman" w:eastAsia="Times New Roman" w:hAnsi="Times New Roman" w:cs="Times New Roman"/>
          <w:sz w:val="24"/>
          <w:szCs w:val="24"/>
        </w:rPr>
        <w:t>as well as</w:t>
      </w:r>
      <w:r w:rsidR="00160978" w:rsidRPr="001B6586">
        <w:rPr>
          <w:rFonts w:ascii="Times New Roman" w:eastAsia="Times New Roman" w:hAnsi="Times New Roman" w:cs="Times New Roman"/>
          <w:sz w:val="24"/>
          <w:szCs w:val="24"/>
        </w:rPr>
        <w:t xml:space="preserve"> second class </w:t>
      </w:r>
      <w:r w:rsidR="000644E4" w:rsidRPr="001B6586">
        <w:rPr>
          <w:rFonts w:ascii="Times New Roman" w:eastAsia="Times New Roman" w:hAnsi="Times New Roman" w:cs="Times New Roman"/>
          <w:sz w:val="24"/>
          <w:szCs w:val="24"/>
        </w:rPr>
        <w:t>nationality</w:t>
      </w:r>
    </w:p>
    <w:p w:rsidR="00160978" w:rsidRPr="00FE5432" w:rsidRDefault="00160978" w:rsidP="00FE5432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E5432">
        <w:rPr>
          <w:rFonts w:ascii="Times New Roman" w:hAnsi="Times New Roman" w:cs="Times New Roman"/>
          <w:sz w:val="24"/>
          <w:szCs w:val="24"/>
        </w:rPr>
        <w:t xml:space="preserve">Everyone knows </w:t>
      </w:r>
      <w:r w:rsidR="000644E4" w:rsidRPr="00FE5432">
        <w:rPr>
          <w:rFonts w:ascii="Times New Roman" w:hAnsi="Times New Roman" w:cs="Times New Roman"/>
          <w:sz w:val="24"/>
          <w:szCs w:val="24"/>
        </w:rPr>
        <w:t>regarding</w:t>
      </w:r>
      <w:r w:rsidRPr="00FE5432">
        <w:rPr>
          <w:rFonts w:ascii="Times New Roman" w:hAnsi="Times New Roman" w:cs="Times New Roman"/>
          <w:sz w:val="24"/>
          <w:szCs w:val="24"/>
        </w:rPr>
        <w:t xml:space="preserve"> </w:t>
      </w:r>
      <w:r w:rsidR="000644E4" w:rsidRPr="00FE5432">
        <w:rPr>
          <w:rFonts w:ascii="Times New Roman" w:hAnsi="Times New Roman" w:cs="Times New Roman"/>
          <w:sz w:val="24"/>
          <w:szCs w:val="24"/>
        </w:rPr>
        <w:t>President</w:t>
      </w:r>
      <w:r w:rsidRPr="00FE5432">
        <w:rPr>
          <w:rFonts w:ascii="Times New Roman" w:hAnsi="Times New Roman" w:cs="Times New Roman"/>
          <w:sz w:val="24"/>
          <w:szCs w:val="24"/>
        </w:rPr>
        <w:t xml:space="preserve"> Lincoln </w:t>
      </w:r>
      <w:r w:rsidR="000644E4" w:rsidRPr="00FE5432">
        <w:rPr>
          <w:rFonts w:ascii="Times New Roman" w:hAnsi="Times New Roman" w:cs="Times New Roman"/>
          <w:sz w:val="24"/>
          <w:szCs w:val="24"/>
        </w:rPr>
        <w:t>as well as</w:t>
      </w:r>
      <w:r w:rsidRPr="00FE5432">
        <w:rPr>
          <w:rFonts w:ascii="Times New Roman" w:hAnsi="Times New Roman" w:cs="Times New Roman"/>
          <w:sz w:val="24"/>
          <w:szCs w:val="24"/>
        </w:rPr>
        <w:t xml:space="preserve"> the </w:t>
      </w:r>
      <w:r w:rsidR="000644E4" w:rsidRPr="00FE5432">
        <w:rPr>
          <w:rFonts w:ascii="Times New Roman" w:hAnsi="Times New Roman" w:cs="Times New Roman"/>
          <w:sz w:val="24"/>
          <w:szCs w:val="24"/>
        </w:rPr>
        <w:t>liberation</w:t>
      </w:r>
      <w:r w:rsidRPr="00FE5432">
        <w:rPr>
          <w:rFonts w:ascii="Times New Roman" w:hAnsi="Times New Roman" w:cs="Times New Roman"/>
          <w:sz w:val="24"/>
          <w:szCs w:val="24"/>
        </w:rPr>
        <w:t xml:space="preserve"> proclamation. How the </w:t>
      </w:r>
      <w:r w:rsidR="000644E4" w:rsidRPr="00FE5432">
        <w:rPr>
          <w:rFonts w:ascii="Times New Roman" w:hAnsi="Times New Roman" w:cs="Times New Roman"/>
          <w:sz w:val="24"/>
          <w:szCs w:val="24"/>
        </w:rPr>
        <w:t>north succeeds</w:t>
      </w:r>
      <w:r w:rsidRPr="00FE5432">
        <w:rPr>
          <w:rFonts w:ascii="Times New Roman" w:hAnsi="Times New Roman" w:cs="Times New Roman"/>
          <w:sz w:val="24"/>
          <w:szCs w:val="24"/>
        </w:rPr>
        <w:t xml:space="preserve"> the civil war </w:t>
      </w:r>
      <w:r w:rsidR="000644E4" w:rsidRPr="00FE5432">
        <w:rPr>
          <w:rFonts w:ascii="Times New Roman" w:hAnsi="Times New Roman" w:cs="Times New Roman"/>
          <w:sz w:val="24"/>
          <w:szCs w:val="24"/>
        </w:rPr>
        <w:t>as well as</w:t>
      </w:r>
      <w:r w:rsidRPr="00FE5432">
        <w:rPr>
          <w:rFonts w:ascii="Times New Roman" w:hAnsi="Times New Roman" w:cs="Times New Roman"/>
          <w:sz w:val="24"/>
          <w:szCs w:val="24"/>
        </w:rPr>
        <w:t xml:space="preserve"> slavery was </w:t>
      </w:r>
      <w:r w:rsidR="000644E4" w:rsidRPr="00FE5432">
        <w:rPr>
          <w:rFonts w:ascii="Times New Roman" w:hAnsi="Times New Roman" w:cs="Times New Roman"/>
          <w:sz w:val="24"/>
          <w:szCs w:val="24"/>
        </w:rPr>
        <w:t>eliminated</w:t>
      </w:r>
      <w:r w:rsidRPr="00FE5432">
        <w:rPr>
          <w:rFonts w:ascii="Times New Roman" w:hAnsi="Times New Roman" w:cs="Times New Roman"/>
          <w:sz w:val="24"/>
          <w:szCs w:val="24"/>
        </w:rPr>
        <w:t xml:space="preserve">. It is a nice </w:t>
      </w:r>
      <w:r w:rsidR="000644E4" w:rsidRPr="00FE5432">
        <w:rPr>
          <w:rFonts w:ascii="Times New Roman" w:hAnsi="Times New Roman" w:cs="Times New Roman"/>
          <w:sz w:val="24"/>
          <w:szCs w:val="24"/>
        </w:rPr>
        <w:t>consideration</w:t>
      </w:r>
      <w:r w:rsidRPr="00FE5432">
        <w:rPr>
          <w:rFonts w:ascii="Times New Roman" w:hAnsi="Times New Roman" w:cs="Times New Roman"/>
          <w:sz w:val="24"/>
          <w:szCs w:val="24"/>
        </w:rPr>
        <w:t xml:space="preserve">, but it was not that </w:t>
      </w:r>
      <w:r w:rsidR="000644E4" w:rsidRPr="00FE5432">
        <w:rPr>
          <w:rFonts w:ascii="Times New Roman" w:hAnsi="Times New Roman" w:cs="Times New Roman"/>
          <w:sz w:val="24"/>
          <w:szCs w:val="24"/>
        </w:rPr>
        <w:t>simple</w:t>
      </w:r>
      <w:r w:rsidRPr="00FE5432">
        <w:rPr>
          <w:rFonts w:ascii="Times New Roman" w:hAnsi="Times New Roman" w:cs="Times New Roman"/>
          <w:sz w:val="24"/>
          <w:szCs w:val="24"/>
        </w:rPr>
        <w:t xml:space="preserve">. After the civil </w:t>
      </w:r>
      <w:r w:rsidR="000644E4" w:rsidRPr="00FE5432">
        <w:rPr>
          <w:rFonts w:ascii="Times New Roman" w:hAnsi="Times New Roman" w:cs="Times New Roman"/>
          <w:sz w:val="24"/>
          <w:szCs w:val="24"/>
        </w:rPr>
        <w:t>conflict</w:t>
      </w:r>
      <w:r w:rsidRPr="00FE5432">
        <w:rPr>
          <w:rFonts w:ascii="Times New Roman" w:hAnsi="Times New Roman" w:cs="Times New Roman"/>
          <w:sz w:val="24"/>
          <w:szCs w:val="24"/>
        </w:rPr>
        <w:t xml:space="preserve"> slaves across the </w:t>
      </w:r>
      <w:r w:rsidR="000644E4" w:rsidRPr="00FE5432">
        <w:rPr>
          <w:rFonts w:ascii="Times New Roman" w:hAnsi="Times New Roman" w:cs="Times New Roman"/>
          <w:sz w:val="24"/>
          <w:szCs w:val="24"/>
        </w:rPr>
        <w:t>America</w:t>
      </w:r>
      <w:r w:rsidRPr="00FE5432">
        <w:rPr>
          <w:rFonts w:ascii="Times New Roman" w:hAnsi="Times New Roman" w:cs="Times New Roman"/>
          <w:sz w:val="24"/>
          <w:szCs w:val="24"/>
        </w:rPr>
        <w:t xml:space="preserve"> were granted their </w:t>
      </w:r>
      <w:r w:rsidR="0097682B" w:rsidRPr="00FE5432">
        <w:rPr>
          <w:rFonts w:ascii="Times New Roman" w:hAnsi="Times New Roman" w:cs="Times New Roman"/>
          <w:sz w:val="24"/>
          <w:szCs w:val="24"/>
        </w:rPr>
        <w:t>liberty</w:t>
      </w:r>
      <w:r w:rsidRPr="00FE54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0978" w:rsidRPr="00FE5432" w:rsidRDefault="00160978" w:rsidP="00FE5432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E5432">
        <w:rPr>
          <w:rFonts w:ascii="Times New Roman" w:hAnsi="Times New Roman" w:cs="Times New Roman"/>
          <w:sz w:val="24"/>
          <w:szCs w:val="24"/>
        </w:rPr>
        <w:t xml:space="preserve">Being granted </w:t>
      </w:r>
      <w:r w:rsidR="0097682B" w:rsidRPr="00FE5432">
        <w:rPr>
          <w:rFonts w:ascii="Times New Roman" w:hAnsi="Times New Roman" w:cs="Times New Roman"/>
          <w:sz w:val="24"/>
          <w:szCs w:val="24"/>
        </w:rPr>
        <w:t>liberty</w:t>
      </w:r>
      <w:r w:rsidRPr="00FE5432">
        <w:rPr>
          <w:rFonts w:ascii="Times New Roman" w:hAnsi="Times New Roman" w:cs="Times New Roman"/>
          <w:sz w:val="24"/>
          <w:szCs w:val="24"/>
        </w:rPr>
        <w:t xml:space="preserve"> and being </w:t>
      </w:r>
      <w:r w:rsidR="0097682B" w:rsidRPr="00FE5432">
        <w:rPr>
          <w:rFonts w:ascii="Times New Roman" w:hAnsi="Times New Roman" w:cs="Times New Roman"/>
          <w:sz w:val="24"/>
          <w:szCs w:val="24"/>
        </w:rPr>
        <w:t>liberated</w:t>
      </w:r>
      <w:r w:rsidRPr="00FE5432">
        <w:rPr>
          <w:rFonts w:ascii="Times New Roman" w:hAnsi="Times New Roman" w:cs="Times New Roman"/>
          <w:sz w:val="24"/>
          <w:szCs w:val="24"/>
        </w:rPr>
        <w:t xml:space="preserve"> were two different things, </w:t>
      </w:r>
      <w:r w:rsidR="0097682B" w:rsidRPr="00FE5432">
        <w:rPr>
          <w:rFonts w:ascii="Times New Roman" w:hAnsi="Times New Roman" w:cs="Times New Roman"/>
          <w:sz w:val="24"/>
          <w:szCs w:val="24"/>
        </w:rPr>
        <w:t>numerous</w:t>
      </w:r>
      <w:r w:rsidRPr="00FE5432">
        <w:rPr>
          <w:rFonts w:ascii="Times New Roman" w:hAnsi="Times New Roman" w:cs="Times New Roman"/>
          <w:sz w:val="24"/>
          <w:szCs w:val="24"/>
        </w:rPr>
        <w:t xml:space="preserve"> slaves would </w:t>
      </w:r>
      <w:r w:rsidR="0097682B" w:rsidRPr="00FE5432">
        <w:rPr>
          <w:rFonts w:ascii="Times New Roman" w:hAnsi="Times New Roman" w:cs="Times New Roman"/>
          <w:sz w:val="24"/>
          <w:szCs w:val="24"/>
        </w:rPr>
        <w:t>study</w:t>
      </w:r>
      <w:r w:rsidRPr="00FE5432">
        <w:rPr>
          <w:rFonts w:ascii="Times New Roman" w:hAnsi="Times New Roman" w:cs="Times New Roman"/>
          <w:sz w:val="24"/>
          <w:szCs w:val="24"/>
        </w:rPr>
        <w:t xml:space="preserve"> this the hard way. Freedmen </w:t>
      </w:r>
      <w:r w:rsidR="0097682B" w:rsidRPr="00FE5432">
        <w:rPr>
          <w:rFonts w:ascii="Times New Roman" w:hAnsi="Times New Roman" w:cs="Times New Roman"/>
          <w:sz w:val="24"/>
          <w:szCs w:val="24"/>
        </w:rPr>
        <w:t>as well as</w:t>
      </w:r>
      <w:r w:rsidRPr="00FE5432">
        <w:rPr>
          <w:rFonts w:ascii="Times New Roman" w:hAnsi="Times New Roman" w:cs="Times New Roman"/>
          <w:sz w:val="24"/>
          <w:szCs w:val="24"/>
        </w:rPr>
        <w:t xml:space="preserve"> women were </w:t>
      </w:r>
      <w:r w:rsidR="0097682B" w:rsidRPr="00FE5432">
        <w:rPr>
          <w:rFonts w:ascii="Times New Roman" w:hAnsi="Times New Roman" w:cs="Times New Roman"/>
          <w:sz w:val="24"/>
          <w:szCs w:val="24"/>
        </w:rPr>
        <w:t>currently</w:t>
      </w:r>
      <w:r w:rsidRPr="00FE5432">
        <w:rPr>
          <w:rFonts w:ascii="Times New Roman" w:hAnsi="Times New Roman" w:cs="Times New Roman"/>
          <w:sz w:val="24"/>
          <w:szCs w:val="24"/>
        </w:rPr>
        <w:t xml:space="preserve"> on their </w:t>
      </w:r>
      <w:r w:rsidR="008036BA" w:rsidRPr="00FE5432">
        <w:rPr>
          <w:rFonts w:ascii="Times New Roman" w:hAnsi="Times New Roman" w:cs="Times New Roman"/>
          <w:sz w:val="24"/>
          <w:szCs w:val="24"/>
        </w:rPr>
        <w:t>individual</w:t>
      </w:r>
      <w:r w:rsidR="008036BA">
        <w:rPr>
          <w:rFonts w:ascii="Times New Roman" w:hAnsi="Times New Roman" w:cs="Times New Roman"/>
          <w:sz w:val="24"/>
          <w:szCs w:val="24"/>
        </w:rPr>
        <w:t>ity</w:t>
      </w:r>
      <w:bookmarkStart w:id="0" w:name="_GoBack"/>
      <w:bookmarkEnd w:id="0"/>
      <w:r w:rsidRPr="00FE5432">
        <w:rPr>
          <w:rFonts w:ascii="Times New Roman" w:hAnsi="Times New Roman" w:cs="Times New Roman"/>
          <w:sz w:val="24"/>
          <w:szCs w:val="24"/>
        </w:rPr>
        <w:t xml:space="preserve"> and had to face </w:t>
      </w:r>
      <w:r w:rsidR="0097682B" w:rsidRPr="00FE5432">
        <w:rPr>
          <w:rFonts w:ascii="Times New Roman" w:hAnsi="Times New Roman" w:cs="Times New Roman"/>
          <w:sz w:val="24"/>
          <w:szCs w:val="24"/>
        </w:rPr>
        <w:t>numerous</w:t>
      </w:r>
      <w:r w:rsidRPr="00FE5432">
        <w:rPr>
          <w:rFonts w:ascii="Times New Roman" w:hAnsi="Times New Roman" w:cs="Times New Roman"/>
          <w:sz w:val="24"/>
          <w:szCs w:val="24"/>
        </w:rPr>
        <w:t xml:space="preserve"> obstacles. </w:t>
      </w:r>
    </w:p>
    <w:p w:rsidR="00160978" w:rsidRPr="00FE5432" w:rsidRDefault="00160978" w:rsidP="00FE5432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E5432">
        <w:rPr>
          <w:rFonts w:ascii="Times New Roman" w:hAnsi="Times New Roman" w:cs="Times New Roman"/>
          <w:sz w:val="24"/>
          <w:szCs w:val="24"/>
        </w:rPr>
        <w:t xml:space="preserve">The </w:t>
      </w:r>
      <w:r w:rsidR="0097682B" w:rsidRPr="00FE5432">
        <w:rPr>
          <w:rFonts w:ascii="Times New Roman" w:hAnsi="Times New Roman" w:cs="Times New Roman"/>
          <w:sz w:val="24"/>
          <w:szCs w:val="24"/>
        </w:rPr>
        <w:t>main</w:t>
      </w:r>
      <w:r w:rsidRPr="00FE5432">
        <w:rPr>
          <w:rFonts w:ascii="Times New Roman" w:hAnsi="Times New Roman" w:cs="Times New Roman"/>
          <w:sz w:val="24"/>
          <w:szCs w:val="24"/>
        </w:rPr>
        <w:t xml:space="preserve"> being racism. This </w:t>
      </w:r>
      <w:r w:rsidR="0097682B" w:rsidRPr="00FE5432">
        <w:rPr>
          <w:rFonts w:ascii="Times New Roman" w:hAnsi="Times New Roman" w:cs="Times New Roman"/>
          <w:sz w:val="24"/>
          <w:szCs w:val="24"/>
        </w:rPr>
        <w:t>conflict</w:t>
      </w:r>
      <w:r w:rsidRPr="00FE5432">
        <w:rPr>
          <w:rFonts w:ascii="Times New Roman" w:hAnsi="Times New Roman" w:cs="Times New Roman"/>
          <w:sz w:val="24"/>
          <w:szCs w:val="24"/>
        </w:rPr>
        <w:t xml:space="preserve"> for </w:t>
      </w:r>
      <w:r w:rsidR="0097682B" w:rsidRPr="00FE5432">
        <w:rPr>
          <w:rFonts w:ascii="Times New Roman" w:hAnsi="Times New Roman" w:cs="Times New Roman"/>
          <w:sz w:val="24"/>
          <w:szCs w:val="24"/>
        </w:rPr>
        <w:t>fairness</w:t>
      </w:r>
      <w:r w:rsidRPr="00FE5432">
        <w:rPr>
          <w:rFonts w:ascii="Times New Roman" w:hAnsi="Times New Roman" w:cs="Times New Roman"/>
          <w:sz w:val="24"/>
          <w:szCs w:val="24"/>
        </w:rPr>
        <w:t xml:space="preserve"> would last from the </w:t>
      </w:r>
      <w:r w:rsidR="0097682B" w:rsidRPr="00FE5432">
        <w:rPr>
          <w:rFonts w:ascii="Times New Roman" w:hAnsi="Times New Roman" w:cs="Times New Roman"/>
          <w:sz w:val="24"/>
          <w:szCs w:val="24"/>
        </w:rPr>
        <w:t>instant</w:t>
      </w:r>
      <w:r w:rsidRPr="00FE5432">
        <w:rPr>
          <w:rFonts w:ascii="Times New Roman" w:hAnsi="Times New Roman" w:cs="Times New Roman"/>
          <w:sz w:val="24"/>
          <w:szCs w:val="24"/>
        </w:rPr>
        <w:t xml:space="preserve"> of freedom to our </w:t>
      </w:r>
      <w:r w:rsidR="0097682B" w:rsidRPr="00FE5432">
        <w:rPr>
          <w:rFonts w:ascii="Times New Roman" w:hAnsi="Times New Roman" w:cs="Times New Roman"/>
          <w:sz w:val="24"/>
          <w:szCs w:val="24"/>
        </w:rPr>
        <w:t>current</w:t>
      </w:r>
      <w:r w:rsidRPr="00FE5432">
        <w:rPr>
          <w:rFonts w:ascii="Times New Roman" w:hAnsi="Times New Roman" w:cs="Times New Roman"/>
          <w:sz w:val="24"/>
          <w:szCs w:val="24"/>
        </w:rPr>
        <w:t xml:space="preserve"> day, and will </w:t>
      </w:r>
      <w:r w:rsidR="0097682B" w:rsidRPr="00FE5432">
        <w:rPr>
          <w:rFonts w:ascii="Times New Roman" w:hAnsi="Times New Roman" w:cs="Times New Roman"/>
          <w:sz w:val="24"/>
          <w:szCs w:val="24"/>
        </w:rPr>
        <w:t>unhappily</w:t>
      </w:r>
      <w:r w:rsidRPr="00FE5432">
        <w:rPr>
          <w:rFonts w:ascii="Times New Roman" w:hAnsi="Times New Roman" w:cs="Times New Roman"/>
          <w:sz w:val="24"/>
          <w:szCs w:val="24"/>
        </w:rPr>
        <w:t xml:space="preserve"> continue for future </w:t>
      </w:r>
      <w:r w:rsidR="0097682B" w:rsidRPr="00FE5432">
        <w:rPr>
          <w:rFonts w:ascii="Times New Roman" w:hAnsi="Times New Roman" w:cs="Times New Roman"/>
          <w:sz w:val="24"/>
          <w:szCs w:val="24"/>
        </w:rPr>
        <w:t>age group</w:t>
      </w:r>
      <w:r w:rsidRPr="00FE5432">
        <w:rPr>
          <w:rFonts w:ascii="Times New Roman" w:hAnsi="Times New Roman" w:cs="Times New Roman"/>
          <w:sz w:val="24"/>
          <w:szCs w:val="24"/>
        </w:rPr>
        <w:t xml:space="preserve">s. I would like to </w:t>
      </w:r>
      <w:r w:rsidR="0097682B" w:rsidRPr="00FE5432">
        <w:rPr>
          <w:rFonts w:ascii="Times New Roman" w:hAnsi="Times New Roman" w:cs="Times New Roman"/>
          <w:sz w:val="24"/>
          <w:szCs w:val="24"/>
        </w:rPr>
        <w:t>converse</w:t>
      </w:r>
      <w:r w:rsidRPr="00FE5432">
        <w:rPr>
          <w:rFonts w:ascii="Times New Roman" w:hAnsi="Times New Roman" w:cs="Times New Roman"/>
          <w:sz w:val="24"/>
          <w:szCs w:val="24"/>
        </w:rPr>
        <w:t xml:space="preserve"> the </w:t>
      </w:r>
      <w:r w:rsidR="0097682B" w:rsidRPr="00FE5432">
        <w:rPr>
          <w:rFonts w:ascii="Times New Roman" w:hAnsi="Times New Roman" w:cs="Times New Roman"/>
          <w:sz w:val="24"/>
          <w:szCs w:val="24"/>
        </w:rPr>
        <w:t>technique</w:t>
      </w:r>
      <w:r w:rsidRPr="00FE5432">
        <w:rPr>
          <w:rFonts w:ascii="Times New Roman" w:hAnsi="Times New Roman" w:cs="Times New Roman"/>
          <w:sz w:val="24"/>
          <w:szCs w:val="24"/>
        </w:rPr>
        <w:t xml:space="preserve">s that the </w:t>
      </w:r>
      <w:r w:rsidR="0097682B" w:rsidRPr="00FE5432">
        <w:rPr>
          <w:rFonts w:ascii="Times New Roman" w:hAnsi="Times New Roman" w:cs="Times New Roman"/>
          <w:sz w:val="24"/>
          <w:szCs w:val="24"/>
        </w:rPr>
        <w:t>devastatingly</w:t>
      </w:r>
      <w:r w:rsidRPr="00FE5432">
        <w:rPr>
          <w:rFonts w:ascii="Times New Roman" w:hAnsi="Times New Roman" w:cs="Times New Roman"/>
          <w:sz w:val="24"/>
          <w:szCs w:val="24"/>
        </w:rPr>
        <w:t xml:space="preserve"> white southerner power </w:t>
      </w:r>
      <w:r w:rsidR="0097682B" w:rsidRPr="00FE5432">
        <w:rPr>
          <w:rFonts w:ascii="Times New Roman" w:hAnsi="Times New Roman" w:cs="Times New Roman"/>
          <w:sz w:val="24"/>
          <w:szCs w:val="24"/>
        </w:rPr>
        <w:t>arrangement</w:t>
      </w:r>
      <w:r w:rsidRPr="00FE5432">
        <w:rPr>
          <w:rFonts w:ascii="Times New Roman" w:hAnsi="Times New Roman" w:cs="Times New Roman"/>
          <w:sz w:val="24"/>
          <w:szCs w:val="24"/>
        </w:rPr>
        <w:t xml:space="preserve"> used </w:t>
      </w:r>
      <w:r w:rsidR="0097682B" w:rsidRPr="00FE5432">
        <w:rPr>
          <w:rFonts w:ascii="Times New Roman" w:hAnsi="Times New Roman" w:cs="Times New Roman"/>
          <w:sz w:val="24"/>
          <w:szCs w:val="24"/>
        </w:rPr>
        <w:t>behind</w:t>
      </w:r>
      <w:r w:rsidRPr="00FE5432">
        <w:rPr>
          <w:rFonts w:ascii="Times New Roman" w:hAnsi="Times New Roman" w:cs="Times New Roman"/>
          <w:sz w:val="24"/>
          <w:szCs w:val="24"/>
        </w:rPr>
        <w:t xml:space="preserve"> the Civil War to </w:t>
      </w:r>
      <w:r w:rsidR="0097682B" w:rsidRPr="00FE5432">
        <w:rPr>
          <w:rFonts w:ascii="Times New Roman" w:hAnsi="Times New Roman" w:cs="Times New Roman"/>
          <w:sz w:val="24"/>
          <w:szCs w:val="24"/>
        </w:rPr>
        <w:t>create</w:t>
      </w:r>
      <w:r w:rsidRPr="00FE5432">
        <w:rPr>
          <w:rFonts w:ascii="Times New Roman" w:hAnsi="Times New Roman" w:cs="Times New Roman"/>
          <w:sz w:val="24"/>
          <w:szCs w:val="24"/>
        </w:rPr>
        <w:t xml:space="preserve"> the exercise of </w:t>
      </w:r>
      <w:r w:rsidR="0097682B" w:rsidRPr="00FE5432">
        <w:rPr>
          <w:rFonts w:ascii="Times New Roman" w:hAnsi="Times New Roman" w:cs="Times New Roman"/>
          <w:sz w:val="24"/>
          <w:szCs w:val="24"/>
        </w:rPr>
        <w:t>liberty</w:t>
      </w:r>
      <w:r w:rsidRPr="00FE5432">
        <w:rPr>
          <w:rFonts w:ascii="Times New Roman" w:hAnsi="Times New Roman" w:cs="Times New Roman"/>
          <w:sz w:val="24"/>
          <w:szCs w:val="24"/>
        </w:rPr>
        <w:t xml:space="preserve"> challenging for former slaves. </w:t>
      </w:r>
    </w:p>
    <w:p w:rsidR="00160978" w:rsidRPr="00FE5432" w:rsidRDefault="00160978" w:rsidP="00FE5432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E5432">
        <w:rPr>
          <w:rFonts w:ascii="Times New Roman" w:hAnsi="Times New Roman" w:cs="Times New Roman"/>
          <w:sz w:val="24"/>
          <w:szCs w:val="24"/>
        </w:rPr>
        <w:t xml:space="preserve">The </w:t>
      </w:r>
      <w:r w:rsidR="0097682B" w:rsidRPr="00FE5432">
        <w:rPr>
          <w:rFonts w:ascii="Times New Roman" w:hAnsi="Times New Roman" w:cs="Times New Roman"/>
          <w:sz w:val="24"/>
          <w:szCs w:val="24"/>
        </w:rPr>
        <w:t>deeds</w:t>
      </w:r>
      <w:r w:rsidRPr="00FE5432">
        <w:rPr>
          <w:rFonts w:ascii="Times New Roman" w:hAnsi="Times New Roman" w:cs="Times New Roman"/>
          <w:sz w:val="24"/>
          <w:szCs w:val="24"/>
        </w:rPr>
        <w:t xml:space="preserve"> that freed </w:t>
      </w:r>
      <w:r w:rsidR="0097682B" w:rsidRPr="00FE5432">
        <w:rPr>
          <w:rFonts w:ascii="Times New Roman" w:hAnsi="Times New Roman" w:cs="Times New Roman"/>
          <w:sz w:val="24"/>
          <w:szCs w:val="24"/>
        </w:rPr>
        <w:t>citizens</w:t>
      </w:r>
      <w:r w:rsidRPr="00FE5432">
        <w:rPr>
          <w:rFonts w:ascii="Times New Roman" w:hAnsi="Times New Roman" w:cs="Times New Roman"/>
          <w:sz w:val="24"/>
          <w:szCs w:val="24"/>
        </w:rPr>
        <w:t xml:space="preserve"> took in </w:t>
      </w:r>
      <w:r w:rsidR="0097682B" w:rsidRPr="00FE5432">
        <w:rPr>
          <w:rFonts w:ascii="Times New Roman" w:hAnsi="Times New Roman" w:cs="Times New Roman"/>
          <w:sz w:val="24"/>
          <w:szCs w:val="24"/>
        </w:rPr>
        <w:t>direct</w:t>
      </w:r>
      <w:r w:rsidRPr="00FE5432">
        <w:rPr>
          <w:rFonts w:ascii="Times New Roman" w:hAnsi="Times New Roman" w:cs="Times New Roman"/>
          <w:sz w:val="24"/>
          <w:szCs w:val="24"/>
        </w:rPr>
        <w:t xml:space="preserve"> to challenge the efforts of </w:t>
      </w:r>
      <w:r w:rsidR="0097682B" w:rsidRPr="00FE5432">
        <w:rPr>
          <w:rFonts w:ascii="Times New Roman" w:hAnsi="Times New Roman" w:cs="Times New Roman"/>
          <w:sz w:val="24"/>
          <w:szCs w:val="24"/>
        </w:rPr>
        <w:t>some</w:t>
      </w:r>
      <w:r w:rsidRPr="00FE5432">
        <w:rPr>
          <w:rFonts w:ascii="Times New Roman" w:hAnsi="Times New Roman" w:cs="Times New Roman"/>
          <w:sz w:val="24"/>
          <w:szCs w:val="24"/>
        </w:rPr>
        <w:t xml:space="preserve"> white southerners to </w:t>
      </w:r>
      <w:r w:rsidR="0097682B" w:rsidRPr="00FE5432">
        <w:rPr>
          <w:rFonts w:ascii="Times New Roman" w:hAnsi="Times New Roman" w:cs="Times New Roman"/>
          <w:sz w:val="24"/>
          <w:szCs w:val="24"/>
        </w:rPr>
        <w:t>stay</w:t>
      </w:r>
      <w:r w:rsidRPr="00FE5432">
        <w:rPr>
          <w:rFonts w:ascii="Times New Roman" w:hAnsi="Times New Roman" w:cs="Times New Roman"/>
          <w:sz w:val="24"/>
          <w:szCs w:val="24"/>
        </w:rPr>
        <w:t xml:space="preserve"> them in a slave </w:t>
      </w:r>
      <w:r w:rsidR="0097682B" w:rsidRPr="00FE5432">
        <w:rPr>
          <w:rFonts w:ascii="Times New Roman" w:hAnsi="Times New Roman" w:cs="Times New Roman"/>
          <w:sz w:val="24"/>
          <w:szCs w:val="24"/>
        </w:rPr>
        <w:t>position</w:t>
      </w:r>
      <w:r w:rsidRPr="00FE5432">
        <w:rPr>
          <w:rFonts w:ascii="Times New Roman" w:hAnsi="Times New Roman" w:cs="Times New Roman"/>
          <w:sz w:val="24"/>
          <w:szCs w:val="24"/>
        </w:rPr>
        <w:t xml:space="preserve"> following the </w:t>
      </w:r>
      <w:r w:rsidR="0097682B" w:rsidRPr="00FE5432">
        <w:rPr>
          <w:rFonts w:ascii="Times New Roman" w:hAnsi="Times New Roman" w:cs="Times New Roman"/>
          <w:sz w:val="24"/>
          <w:szCs w:val="24"/>
        </w:rPr>
        <w:t>finish</w:t>
      </w:r>
      <w:r w:rsidRPr="00FE5432">
        <w:rPr>
          <w:rFonts w:ascii="Times New Roman" w:hAnsi="Times New Roman" w:cs="Times New Roman"/>
          <w:sz w:val="24"/>
          <w:szCs w:val="24"/>
        </w:rPr>
        <w:t xml:space="preserve"> of the Civil War.</w:t>
      </w:r>
      <w:sdt>
        <w:sdtPr>
          <w:id w:val="79904443"/>
          <w:citation/>
        </w:sdtPr>
        <w:sdtEndPr/>
        <w:sdtContent>
          <w:r w:rsidR="00A95788" w:rsidRPr="00FE543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04858" w:rsidRPr="00FE5432">
            <w:rPr>
              <w:rFonts w:ascii="Times New Roman" w:hAnsi="Times New Roman" w:cs="Times New Roman"/>
              <w:sz w:val="24"/>
              <w:szCs w:val="24"/>
            </w:rPr>
            <w:instrText xml:space="preserve"> CITATION KEE14 \l 16393 </w:instrText>
          </w:r>
          <w:r w:rsidR="00A95788" w:rsidRPr="00FE543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04858" w:rsidRPr="00FE5432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(KEEANGA, 2014)</w:t>
          </w:r>
          <w:r w:rsidR="00A95788" w:rsidRPr="00FE543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FE5432" w:rsidRDefault="00FE5432" w:rsidP="00FE543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87129" w:rsidRDefault="00987129" w:rsidP="00FE543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IN" w:bidi="ar-SA"/>
        </w:rPr>
        <w:id w:val="79904538"/>
        <w:docPartObj>
          <w:docPartGallery w:val="Bibliographies"/>
          <w:docPartUnique/>
        </w:docPartObj>
      </w:sdtPr>
      <w:sdtEndPr/>
      <w:sdtContent>
        <w:p w:rsidR="00FE5432" w:rsidRPr="00A65026" w:rsidRDefault="00A65026" w:rsidP="00ED53CD">
          <w:pPr>
            <w:pStyle w:val="Heading1"/>
            <w:spacing w:line="480" w:lineRule="auto"/>
            <w:jc w:val="center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A6502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REFERENCES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p w:rsidR="00FE5432" w:rsidRPr="00FE5432" w:rsidRDefault="00A95788" w:rsidP="00FE5432">
              <w:pPr>
                <w:pStyle w:val="Bibliography"/>
                <w:spacing w:line="480" w:lineRule="auto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FE5432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="00FE5432" w:rsidRPr="00FE5432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BIBLIOGRAPHY </w:instrText>
              </w:r>
              <w:r w:rsidRPr="00FE5432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="00FE5432" w:rsidRPr="00FE5432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Brundage, F. (2014). </w:t>
              </w:r>
              <w:r w:rsidR="00FE5432" w:rsidRPr="00FE5432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Reconstruction and the Formerly Enslaved</w:t>
              </w:r>
              <w:r w:rsidR="00FE5432" w:rsidRPr="00FE5432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. Retrieved from http://nationalhumanitiescenter.org: http://nationalhumanitiescenter.org/tserve/freedom/1865-1917/essays/reconstruction.htm</w:t>
              </w:r>
            </w:p>
            <w:p w:rsidR="00FE5432" w:rsidRPr="00FE5432" w:rsidRDefault="00FE5432" w:rsidP="00FE5432">
              <w:pPr>
                <w:pStyle w:val="Bibliography"/>
                <w:spacing w:line="480" w:lineRule="auto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FE5432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KEEANGA. (2014). </w:t>
              </w:r>
              <w:r w:rsidRPr="00FE5432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Black Reconstruction in America 1860–1880</w:t>
              </w:r>
              <w:r w:rsidRPr="00FE5432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. Retrieved from http://www.isreview.org: http://www.isreview.org/issues/57/feat-reconstruction.shtml</w:t>
              </w:r>
            </w:p>
            <w:p w:rsidR="00FE5432" w:rsidRPr="00FE5432" w:rsidRDefault="00FE5432" w:rsidP="00FE5432">
              <w:pPr>
                <w:pStyle w:val="Bibliography"/>
                <w:spacing w:line="480" w:lineRule="auto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FE5432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Race and Voting</w:t>
              </w:r>
              <w:r w:rsidRPr="00FE5432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. (2014). Retrieved from http://www.crf-usa.org/: http://www.crf-usa.org/brown-v-board-50th-anniversary/race-and-voting.html</w:t>
              </w:r>
            </w:p>
            <w:p w:rsidR="00FE5432" w:rsidRPr="00FE5432" w:rsidRDefault="00FE5432" w:rsidP="00FE5432">
              <w:pPr>
                <w:pStyle w:val="Bibliography"/>
                <w:spacing w:line="480" w:lineRule="auto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FE5432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White, R. (2014). </w:t>
              </w:r>
              <w:r w:rsidRPr="00FE5432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The Rise of Industrial America, 1877-1900</w:t>
              </w:r>
              <w:r w:rsidRPr="00FE5432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. Retrieved from https://www.gilderlehrman.org: https://www.gilderlehrman.org/history-by-era/essays/rise-industrial-america-1877-1900</w:t>
              </w:r>
            </w:p>
            <w:p w:rsidR="00FE5432" w:rsidRDefault="00A95788" w:rsidP="00FE5432">
              <w:pPr>
                <w:spacing w:line="480" w:lineRule="auto"/>
              </w:pPr>
              <w:r w:rsidRPr="00FE5432">
                <w:rPr>
                  <w:rFonts w:ascii="Times New Roman" w:hAnsi="Times New Roman" w:cs="Times New Roman"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FE5432" w:rsidRPr="00FE5432" w:rsidRDefault="00FE5432" w:rsidP="00FE543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FE5432" w:rsidRPr="00FE5432" w:rsidSect="00050547"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FD2" w:rsidRDefault="00A61FD2" w:rsidP="00BE3F6B">
      <w:pPr>
        <w:spacing w:after="0" w:line="240" w:lineRule="auto"/>
      </w:pPr>
      <w:r>
        <w:separator/>
      </w:r>
    </w:p>
  </w:endnote>
  <w:endnote w:type="continuationSeparator" w:id="0">
    <w:p w:rsidR="00A61FD2" w:rsidRDefault="00A61FD2" w:rsidP="00BE3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FD2" w:rsidRDefault="00A61FD2" w:rsidP="00BE3F6B">
      <w:pPr>
        <w:spacing w:after="0" w:line="240" w:lineRule="auto"/>
      </w:pPr>
      <w:r>
        <w:separator/>
      </w:r>
    </w:p>
  </w:footnote>
  <w:footnote w:type="continuationSeparator" w:id="0">
    <w:p w:rsidR="00A61FD2" w:rsidRDefault="00A61FD2" w:rsidP="00BE3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904629"/>
      <w:docPartObj>
        <w:docPartGallery w:val="Page Numbers (Top of Page)"/>
        <w:docPartUnique/>
      </w:docPartObj>
    </w:sdtPr>
    <w:sdtEndPr/>
    <w:sdtContent>
      <w:p w:rsidR="00BE3F6B" w:rsidRDefault="00A65026">
        <w:pPr>
          <w:pStyle w:val="Header"/>
          <w:jc w:val="right"/>
        </w:pPr>
        <w:r>
          <w:rPr>
            <w:rFonts w:ascii="Times New Roman" w:eastAsiaTheme="majorEastAsia" w:hAnsi="Times New Roman" w:cs="Times New Roman"/>
            <w:sz w:val="24"/>
            <w:szCs w:val="24"/>
          </w:rPr>
          <w:t>RECONSTRUCTION THESIS AND OUTLINE</w:t>
        </w:r>
        <w:r w:rsidR="00BE3F6B">
          <w:tab/>
        </w:r>
        <w:r w:rsidR="00BE3F6B">
          <w:tab/>
        </w:r>
        <w:r w:rsidR="00DB3A43">
          <w:fldChar w:fldCharType="begin"/>
        </w:r>
        <w:r w:rsidR="00DB3A43">
          <w:instrText xml:space="preserve"> PAGE   \* MERGEFORMAT </w:instrText>
        </w:r>
        <w:r w:rsidR="00DB3A43">
          <w:fldChar w:fldCharType="separate"/>
        </w:r>
        <w:r w:rsidR="008036BA">
          <w:rPr>
            <w:noProof/>
          </w:rPr>
          <w:t>2</w:t>
        </w:r>
        <w:r w:rsidR="00DB3A43">
          <w:rPr>
            <w:noProof/>
          </w:rPr>
          <w:fldChar w:fldCharType="end"/>
        </w:r>
      </w:p>
    </w:sdtContent>
  </w:sdt>
  <w:p w:rsidR="00BE3F6B" w:rsidRDefault="00BE3F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904619"/>
      <w:docPartObj>
        <w:docPartGallery w:val="Page Numbers (Top of Page)"/>
        <w:docPartUnique/>
      </w:docPartObj>
    </w:sdtPr>
    <w:sdtEndPr/>
    <w:sdtContent>
      <w:p w:rsidR="00BE3F6B" w:rsidRDefault="00BE3F6B">
        <w:pPr>
          <w:pStyle w:val="Header"/>
          <w:jc w:val="right"/>
        </w:pPr>
        <w:r w:rsidRPr="00BE3F6B">
          <w:rPr>
            <w:rFonts w:ascii="Times New Roman" w:hAnsi="Times New Roman" w:cs="Times New Roman"/>
            <w:sz w:val="24"/>
            <w:szCs w:val="24"/>
          </w:rPr>
          <w:t>Running Head:</w:t>
        </w:r>
        <w:r w:rsidR="00A65026">
          <w:rPr>
            <w:rFonts w:ascii="Times New Roman" w:eastAsiaTheme="majorEastAsia" w:hAnsi="Times New Roman" w:cs="Times New Roman"/>
            <w:sz w:val="24"/>
            <w:szCs w:val="24"/>
          </w:rPr>
          <w:t xml:space="preserve"> RECONSTRUCTION THESIS AND OUTLINE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="00A95788" w:rsidRPr="00BE3F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E3F6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A95788" w:rsidRPr="00BE3F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036BA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A95788" w:rsidRPr="00BE3F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E3F6B" w:rsidRDefault="00BE3F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25315"/>
    <w:multiLevelType w:val="hybridMultilevel"/>
    <w:tmpl w:val="365E15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E6F6B"/>
    <w:multiLevelType w:val="hybridMultilevel"/>
    <w:tmpl w:val="55E472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C2776"/>
    <w:multiLevelType w:val="hybridMultilevel"/>
    <w:tmpl w:val="0916E2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3732"/>
    <w:rsid w:val="00032311"/>
    <w:rsid w:val="00050547"/>
    <w:rsid w:val="000644E4"/>
    <w:rsid w:val="000747EE"/>
    <w:rsid w:val="000958EA"/>
    <w:rsid w:val="00117EF0"/>
    <w:rsid w:val="00132BAF"/>
    <w:rsid w:val="0013312B"/>
    <w:rsid w:val="00160978"/>
    <w:rsid w:val="001A3552"/>
    <w:rsid w:val="001B6586"/>
    <w:rsid w:val="0022311E"/>
    <w:rsid w:val="00260F79"/>
    <w:rsid w:val="002761CC"/>
    <w:rsid w:val="00286733"/>
    <w:rsid w:val="002B02C8"/>
    <w:rsid w:val="002E4107"/>
    <w:rsid w:val="003159BC"/>
    <w:rsid w:val="00320919"/>
    <w:rsid w:val="003567AB"/>
    <w:rsid w:val="00362A46"/>
    <w:rsid w:val="0037276A"/>
    <w:rsid w:val="003F6851"/>
    <w:rsid w:val="0040287F"/>
    <w:rsid w:val="00472DE6"/>
    <w:rsid w:val="005002A3"/>
    <w:rsid w:val="00532E9D"/>
    <w:rsid w:val="00573DA5"/>
    <w:rsid w:val="005A45FA"/>
    <w:rsid w:val="005B2177"/>
    <w:rsid w:val="005D0725"/>
    <w:rsid w:val="005F0165"/>
    <w:rsid w:val="00610535"/>
    <w:rsid w:val="00657FDE"/>
    <w:rsid w:val="006A3037"/>
    <w:rsid w:val="006B372D"/>
    <w:rsid w:val="0075036E"/>
    <w:rsid w:val="007F1070"/>
    <w:rsid w:val="008036BA"/>
    <w:rsid w:val="0087519A"/>
    <w:rsid w:val="008B6FE9"/>
    <w:rsid w:val="00904858"/>
    <w:rsid w:val="0097682B"/>
    <w:rsid w:val="00987129"/>
    <w:rsid w:val="009B6C05"/>
    <w:rsid w:val="009D063E"/>
    <w:rsid w:val="00A17870"/>
    <w:rsid w:val="00A61FD2"/>
    <w:rsid w:val="00A65026"/>
    <w:rsid w:val="00A71A42"/>
    <w:rsid w:val="00A95788"/>
    <w:rsid w:val="00AB1A2E"/>
    <w:rsid w:val="00AD304F"/>
    <w:rsid w:val="00B107EF"/>
    <w:rsid w:val="00B941CC"/>
    <w:rsid w:val="00BB148E"/>
    <w:rsid w:val="00BB59EA"/>
    <w:rsid w:val="00BE3732"/>
    <w:rsid w:val="00BE3F6B"/>
    <w:rsid w:val="00C35A46"/>
    <w:rsid w:val="00C44E0E"/>
    <w:rsid w:val="00C775AB"/>
    <w:rsid w:val="00C775E8"/>
    <w:rsid w:val="00CE7BBF"/>
    <w:rsid w:val="00D06A0D"/>
    <w:rsid w:val="00D53C0C"/>
    <w:rsid w:val="00D54F4D"/>
    <w:rsid w:val="00D83A86"/>
    <w:rsid w:val="00D97922"/>
    <w:rsid w:val="00DA5849"/>
    <w:rsid w:val="00DA6245"/>
    <w:rsid w:val="00DB3A43"/>
    <w:rsid w:val="00DD7B2C"/>
    <w:rsid w:val="00E15DA5"/>
    <w:rsid w:val="00E30CC6"/>
    <w:rsid w:val="00E40B14"/>
    <w:rsid w:val="00E43677"/>
    <w:rsid w:val="00E90F8E"/>
    <w:rsid w:val="00ED3063"/>
    <w:rsid w:val="00ED53CD"/>
    <w:rsid w:val="00F15AA8"/>
    <w:rsid w:val="00F15D66"/>
    <w:rsid w:val="00F60B7A"/>
    <w:rsid w:val="00F640D0"/>
    <w:rsid w:val="00F65816"/>
    <w:rsid w:val="00FE5432"/>
    <w:rsid w:val="00FF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404A31-BCBF-4936-8407-42E23B34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A2E"/>
  </w:style>
  <w:style w:type="paragraph" w:styleId="Heading1">
    <w:name w:val="heading 1"/>
    <w:basedOn w:val="Normal"/>
    <w:next w:val="Normal"/>
    <w:link w:val="Heading1Char"/>
    <w:uiPriority w:val="9"/>
    <w:qFormat/>
    <w:rsid w:val="00FE54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58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90F8E"/>
  </w:style>
  <w:style w:type="paragraph" w:styleId="ListParagraph">
    <w:name w:val="List Paragraph"/>
    <w:basedOn w:val="Normal"/>
    <w:uiPriority w:val="34"/>
    <w:qFormat/>
    <w:rsid w:val="005B21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0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2C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E54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Bibliography">
    <w:name w:val="Bibliography"/>
    <w:basedOn w:val="Normal"/>
    <w:next w:val="Normal"/>
    <w:uiPriority w:val="37"/>
    <w:unhideWhenUsed/>
    <w:rsid w:val="00FE5432"/>
  </w:style>
  <w:style w:type="paragraph" w:styleId="NoSpacing">
    <w:name w:val="No Spacing"/>
    <w:link w:val="NoSpacingChar"/>
    <w:uiPriority w:val="1"/>
    <w:qFormat/>
    <w:rsid w:val="000505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50547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E3F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F6B"/>
  </w:style>
  <w:style w:type="paragraph" w:styleId="Footer">
    <w:name w:val="footer"/>
    <w:basedOn w:val="Normal"/>
    <w:link w:val="FooterChar"/>
    <w:uiPriority w:val="99"/>
    <w:unhideWhenUsed/>
    <w:rsid w:val="00BE3F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F6B"/>
  </w:style>
  <w:style w:type="character" w:customStyle="1" w:styleId="Heading2Char">
    <w:name w:val="Heading 2 Char"/>
    <w:basedOn w:val="DefaultParagraphFont"/>
    <w:link w:val="Heading2"/>
    <w:uiPriority w:val="9"/>
    <w:rsid w:val="00DA58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12C56A14DC46A181023EC7D91D3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76F55-B01E-4B85-A11A-A22D46C25969}"/>
      </w:docPartPr>
      <w:docPartBody>
        <w:p w:rsidR="00C241EA" w:rsidRDefault="006613B4" w:rsidP="006613B4">
          <w:pPr>
            <w:pStyle w:val="3B12C56A14DC46A181023EC7D91D33C4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613B4"/>
    <w:rsid w:val="00025D81"/>
    <w:rsid w:val="00216241"/>
    <w:rsid w:val="002A5D0C"/>
    <w:rsid w:val="005D7F0F"/>
    <w:rsid w:val="006613B4"/>
    <w:rsid w:val="006E1E39"/>
    <w:rsid w:val="00A04F11"/>
    <w:rsid w:val="00A80393"/>
    <w:rsid w:val="00B2276E"/>
    <w:rsid w:val="00C2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1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66990698214215B156FBFD0E121AA3">
    <w:name w:val="E166990698214215B156FBFD0E121AA3"/>
    <w:rsid w:val="006613B4"/>
  </w:style>
  <w:style w:type="paragraph" w:customStyle="1" w:styleId="3B12C56A14DC46A181023EC7D91D33C4">
    <w:name w:val="3B12C56A14DC46A181023EC7D91D33C4"/>
    <w:rsid w:val="006613B4"/>
  </w:style>
  <w:style w:type="paragraph" w:customStyle="1" w:styleId="9415DABE596E4276806A5E3A7218A10D">
    <w:name w:val="9415DABE596E4276806A5E3A7218A10D"/>
    <w:rsid w:val="006613B4"/>
  </w:style>
  <w:style w:type="paragraph" w:customStyle="1" w:styleId="97B5ED80D26D431CADD93102F49BB03E">
    <w:name w:val="97B5ED80D26D431CADD93102F49BB03E"/>
    <w:rsid w:val="006613B4"/>
  </w:style>
  <w:style w:type="paragraph" w:customStyle="1" w:styleId="0D9F94E1EFED4496BDDA188F17F7BF12">
    <w:name w:val="0D9F94E1EFED4496BDDA188F17F7BF12"/>
    <w:rsid w:val="006613B4"/>
  </w:style>
  <w:style w:type="paragraph" w:customStyle="1" w:styleId="1EA26A0091FC4173A2246C0675525B94">
    <w:name w:val="1EA26A0091FC4173A2246C0675525B94"/>
    <w:rsid w:val="006613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2016-04-12T00:00:00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Ric14</b:Tag>
    <b:SourceType>InternetSite</b:SourceType>
    <b:Guid>{7390E721-4A12-477A-B389-0ADBBF722067}</b:Guid>
    <b:Author>
      <b:Author>
        <b:NameList>
          <b:Person>
            <b:Last>White</b:Last>
            <b:First>Richard</b:First>
          </b:Person>
        </b:NameList>
      </b:Author>
    </b:Author>
    <b:Title>The Rise of Industrial America, 1877-1900</b:Title>
    <b:InternetSiteTitle>https://www.gilderlehrman.org</b:InternetSiteTitle>
    <b:Year>2014</b:Year>
    <b:URL>https://www.gilderlehrman.org/history-by-era/essays/rise-industrial-america-1877-1900</b:URL>
    <b:RefOrder>1</b:RefOrder>
  </b:Source>
  <b:Source>
    <b:Tag>Fit14</b:Tag>
    <b:SourceType>InternetSite</b:SourceType>
    <b:Guid>{825424E5-6AC9-4381-8110-698126B6D082}</b:Guid>
    <b:Author>
      <b:Author>
        <b:NameList>
          <b:Person>
            <b:Last>Brundage</b:Last>
            <b:First>Fitzhugh</b:First>
          </b:Person>
        </b:NameList>
      </b:Author>
    </b:Author>
    <b:Title>Reconstruction and the Formerly Enslaved</b:Title>
    <b:InternetSiteTitle>http://nationalhumanitiescenter.org</b:InternetSiteTitle>
    <b:Year>2014</b:Year>
    <b:URL>http://nationalhumanitiescenter.org/tserve/freedom/1865-1917/essays/reconstruction.htm</b:URL>
    <b:RefOrder>2</b:RefOrder>
  </b:Source>
  <b:Source>
    <b:Tag>Rac14</b:Tag>
    <b:SourceType>InternetSite</b:SourceType>
    <b:Guid>{9D233BA9-FCAA-4562-AF03-E902E44AC1A7}</b:Guid>
    <b:Title>Race and Voting</b:Title>
    <b:InternetSiteTitle>http://www.crf-usa.org/</b:InternetSiteTitle>
    <b:Year>2014</b:Year>
    <b:URL>http://www.crf-usa.org/brown-v-board-50th-anniversary/race-and-voting.html</b:URL>
    <b:RefOrder>3</b:RefOrder>
  </b:Source>
  <b:Source>
    <b:Tag>KEE14</b:Tag>
    <b:SourceType>InternetSite</b:SourceType>
    <b:Guid>{C129E1B3-BF1F-430C-905C-0F6BDD37341F}</b:Guid>
    <b:Author>
      <b:Author>
        <b:NameList>
          <b:Person>
            <b:Last>KEEANGA</b:Last>
          </b:Person>
        </b:NameList>
      </b:Author>
    </b:Author>
    <b:Title>Black Reconstruction in America 1860–1880</b:Title>
    <b:InternetSiteTitle>http://www.isreview.org</b:InternetSiteTitle>
    <b:Year>2014</b:Year>
    <b:URL>http://www.isreview.org/issues/57/feat-reconstruction.shtml</b:URL>
    <b:RefOrder>4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BCBA93-3BC7-43A9-9CFD-2FDE15470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Reconstruction Thesis and Outline</vt:lpstr>
    </vt:vector>
  </TitlesOfParts>
  <Company/>
  <LinksUpToDate>false</LinksUpToDate>
  <CharactersWithSpaces>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Thesis and Outline</dc:title>
  <dc:creator>Toni L. Veal</dc:creator>
  <cp:lastModifiedBy>Tone</cp:lastModifiedBy>
  <cp:revision>35</cp:revision>
  <cp:lastPrinted>2016-04-15T23:18:00Z</cp:lastPrinted>
  <dcterms:created xsi:type="dcterms:W3CDTF">2016-04-12T06:12:00Z</dcterms:created>
  <dcterms:modified xsi:type="dcterms:W3CDTF">2016-04-23T12:42:00Z</dcterms:modified>
</cp:coreProperties>
</file>